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17" w:rsidRPr="00C30217" w:rsidRDefault="00C30217" w:rsidP="00C30217">
      <w:pPr>
        <w:spacing w:after="24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Ogłoszenie nr 593662-N-2018 z dnia 2018-07-24 r. </w:t>
      </w:r>
    </w:p>
    <w:p w:rsidR="00C30217" w:rsidRPr="00C30217" w:rsidRDefault="00C30217" w:rsidP="00C30217">
      <w:pPr>
        <w:spacing w:after="0" w:line="240" w:lineRule="auto"/>
        <w:jc w:val="center"/>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Gmina Solec nad Wisłą: Remont drogi gminnej nr 190652W w miejscowości </w:t>
      </w:r>
      <w:proofErr w:type="spellStart"/>
      <w:r w:rsidRPr="00C30217">
        <w:rPr>
          <w:rFonts w:ascii="Times New Roman" w:eastAsia="Times New Roman" w:hAnsi="Times New Roman" w:cs="Times New Roman"/>
          <w:sz w:val="24"/>
          <w:szCs w:val="24"/>
          <w:lang w:eastAsia="pl-PL"/>
        </w:rPr>
        <w:t>Zemborzyn</w:t>
      </w:r>
      <w:proofErr w:type="spellEnd"/>
      <w:r w:rsidRPr="00C30217">
        <w:rPr>
          <w:rFonts w:ascii="Times New Roman" w:eastAsia="Times New Roman" w:hAnsi="Times New Roman" w:cs="Times New Roman"/>
          <w:sz w:val="24"/>
          <w:szCs w:val="24"/>
          <w:lang w:eastAsia="pl-PL"/>
        </w:rPr>
        <w:t xml:space="preserve"> Pierwszy na odcinku od km 0+000 do km 0+298 o długości 0,298 km</w:t>
      </w:r>
      <w:r w:rsidRPr="00C30217">
        <w:rPr>
          <w:rFonts w:ascii="Times New Roman" w:eastAsia="Times New Roman" w:hAnsi="Times New Roman" w:cs="Times New Roman"/>
          <w:sz w:val="24"/>
          <w:szCs w:val="24"/>
          <w:lang w:eastAsia="pl-PL"/>
        </w:rPr>
        <w:br/>
        <w:t xml:space="preserve">OGŁOSZENIE O ZAMÓWIENIU - Roboty budowlane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Zamieszczanie ogłoszenia:</w:t>
      </w:r>
      <w:r w:rsidRPr="00C30217">
        <w:rPr>
          <w:rFonts w:ascii="Times New Roman" w:eastAsia="Times New Roman" w:hAnsi="Times New Roman" w:cs="Times New Roman"/>
          <w:sz w:val="24"/>
          <w:szCs w:val="24"/>
          <w:lang w:eastAsia="pl-PL"/>
        </w:rPr>
        <w:t xml:space="preserve"> Zamieszczanie obowiązkowe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Ogłoszenie dotyczy:</w:t>
      </w:r>
      <w:r w:rsidRPr="00C30217">
        <w:rPr>
          <w:rFonts w:ascii="Times New Roman" w:eastAsia="Times New Roman" w:hAnsi="Times New Roman" w:cs="Times New Roman"/>
          <w:sz w:val="24"/>
          <w:szCs w:val="24"/>
          <w:lang w:eastAsia="pl-PL"/>
        </w:rPr>
        <w:t xml:space="preserve"> Zamówienia publicznego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Nazwa projektu lub programu</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sz w:val="24"/>
          <w:szCs w:val="24"/>
          <w:u w:val="single"/>
          <w:lang w:eastAsia="pl-PL"/>
        </w:rPr>
        <w:t>SEKCJA I: ZAMAWIAJĄCY</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Postępowanie przeprowadza centralny zamawiający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Informacje na temat podmiotu któremu zamawiający powierzył/powierzyli prowadzenie postępowania:</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Postępowanie jest przeprowadzane wspólnie przez zamawiających</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Informacje dodatkowe:</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 1) NAZWA I ADRES: </w:t>
      </w:r>
      <w:r w:rsidRPr="00C30217">
        <w:rPr>
          <w:rFonts w:ascii="Times New Roman" w:eastAsia="Times New Roman" w:hAnsi="Times New Roman" w:cs="Times New Roman"/>
          <w:sz w:val="24"/>
          <w:szCs w:val="24"/>
          <w:lang w:eastAsia="pl-PL"/>
        </w:rPr>
        <w:t xml:space="preserve">Gmina Solec nad Wisłą, krajowy numer identyfikacyjny 54530800000, ul. ul. Rynek  1 , 27320   Solec nad Wisłą, woj. mazowieckie, państwo Polska, tel. 48 3761266, 3761257, e-mail gmina@solec.pl, faks 483 761 266. </w:t>
      </w:r>
      <w:r w:rsidRPr="00C30217">
        <w:rPr>
          <w:rFonts w:ascii="Times New Roman" w:eastAsia="Times New Roman" w:hAnsi="Times New Roman" w:cs="Times New Roman"/>
          <w:sz w:val="24"/>
          <w:szCs w:val="24"/>
          <w:lang w:eastAsia="pl-PL"/>
        </w:rPr>
        <w:br/>
        <w:t xml:space="preserve">Adres strony internetowej (URL): www.solec.pl </w:t>
      </w:r>
      <w:r w:rsidRPr="00C30217">
        <w:rPr>
          <w:rFonts w:ascii="Times New Roman" w:eastAsia="Times New Roman" w:hAnsi="Times New Roman" w:cs="Times New Roman"/>
          <w:sz w:val="24"/>
          <w:szCs w:val="24"/>
          <w:lang w:eastAsia="pl-PL"/>
        </w:rPr>
        <w:br/>
        <w:t xml:space="preserve">Adres profilu nabywcy: </w:t>
      </w:r>
      <w:r w:rsidRPr="00C3021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 2) RODZAJ ZAMAWIAJĄCEGO: </w:t>
      </w:r>
      <w:r w:rsidRPr="00C30217">
        <w:rPr>
          <w:rFonts w:ascii="Times New Roman" w:eastAsia="Times New Roman" w:hAnsi="Times New Roman" w:cs="Times New Roman"/>
          <w:sz w:val="24"/>
          <w:szCs w:val="24"/>
          <w:lang w:eastAsia="pl-PL"/>
        </w:rPr>
        <w:t xml:space="preserve">Administracja samorządowa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I.3) WSPÓLNE UDZIELANIE ZAMÓWIENIA </w:t>
      </w:r>
      <w:r w:rsidRPr="00C30217">
        <w:rPr>
          <w:rFonts w:ascii="Times New Roman" w:eastAsia="Times New Roman" w:hAnsi="Times New Roman" w:cs="Times New Roman"/>
          <w:b/>
          <w:bCs/>
          <w:i/>
          <w:iCs/>
          <w:sz w:val="24"/>
          <w:szCs w:val="24"/>
          <w:lang w:eastAsia="pl-PL"/>
        </w:rPr>
        <w:t>(jeżeli dotyczy)</w:t>
      </w:r>
      <w:r w:rsidRPr="00C30217">
        <w:rPr>
          <w:rFonts w:ascii="Times New Roman" w:eastAsia="Times New Roman" w:hAnsi="Times New Roman" w:cs="Times New Roman"/>
          <w:b/>
          <w:bCs/>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C30217">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30217">
        <w:rPr>
          <w:rFonts w:ascii="Times New Roman" w:eastAsia="Times New Roman" w:hAnsi="Times New Roman" w:cs="Times New Roman"/>
          <w:sz w:val="24"/>
          <w:szCs w:val="24"/>
          <w:lang w:eastAsia="pl-PL"/>
        </w:rPr>
        <w:br/>
        <w:t xml:space="preserve">nie dotyczy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I.4) KOMUNIKACJA: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Tak </w:t>
      </w:r>
      <w:r w:rsidRPr="00C30217">
        <w:rPr>
          <w:rFonts w:ascii="Times New Roman" w:eastAsia="Times New Roman" w:hAnsi="Times New Roman" w:cs="Times New Roman"/>
          <w:sz w:val="24"/>
          <w:szCs w:val="24"/>
          <w:lang w:eastAsia="pl-PL"/>
        </w:rPr>
        <w:br/>
        <w:t xml:space="preserve">http://www.bip.solec.pl/index.php?id=143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Tak </w:t>
      </w:r>
      <w:r w:rsidRPr="00C30217">
        <w:rPr>
          <w:rFonts w:ascii="Times New Roman" w:eastAsia="Times New Roman" w:hAnsi="Times New Roman" w:cs="Times New Roman"/>
          <w:sz w:val="24"/>
          <w:szCs w:val="24"/>
          <w:lang w:eastAsia="pl-PL"/>
        </w:rPr>
        <w:br/>
        <w:t xml:space="preserve">http://www.bip.solec.pl/index.php?id=143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Oferty lub wnioski o dopuszczenie do udziału w postępowaniu należy przesyłać:</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Elektronicznie</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adres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Nie </w:t>
      </w:r>
      <w:r w:rsidRPr="00C30217">
        <w:rPr>
          <w:rFonts w:ascii="Times New Roman" w:eastAsia="Times New Roman" w:hAnsi="Times New Roman" w:cs="Times New Roman"/>
          <w:sz w:val="24"/>
          <w:szCs w:val="24"/>
          <w:lang w:eastAsia="pl-PL"/>
        </w:rPr>
        <w:br/>
        <w:t xml:space="preserve">Inny sposób: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Tak </w:t>
      </w:r>
      <w:r w:rsidRPr="00C30217">
        <w:rPr>
          <w:rFonts w:ascii="Times New Roman" w:eastAsia="Times New Roman" w:hAnsi="Times New Roman" w:cs="Times New Roman"/>
          <w:sz w:val="24"/>
          <w:szCs w:val="24"/>
          <w:lang w:eastAsia="pl-PL"/>
        </w:rPr>
        <w:br/>
        <w:t xml:space="preserve">Inny sposób: </w:t>
      </w:r>
      <w:r w:rsidRPr="00C30217">
        <w:rPr>
          <w:rFonts w:ascii="Times New Roman" w:eastAsia="Times New Roman" w:hAnsi="Times New Roman" w:cs="Times New Roman"/>
          <w:sz w:val="24"/>
          <w:szCs w:val="24"/>
          <w:lang w:eastAsia="pl-PL"/>
        </w:rPr>
        <w:br/>
        <w:t xml:space="preserve">Ofertę należy sporządzić w języku polskim z zachowaniem formy pisemnej pod rygorem nieważności. </w:t>
      </w:r>
      <w:r w:rsidRPr="00C30217">
        <w:rPr>
          <w:rFonts w:ascii="Times New Roman" w:eastAsia="Times New Roman" w:hAnsi="Times New Roman" w:cs="Times New Roman"/>
          <w:sz w:val="24"/>
          <w:szCs w:val="24"/>
          <w:lang w:eastAsia="pl-PL"/>
        </w:rPr>
        <w:br/>
        <w:t xml:space="preserve">Adres: </w:t>
      </w:r>
      <w:r w:rsidRPr="00C30217">
        <w:rPr>
          <w:rFonts w:ascii="Times New Roman" w:eastAsia="Times New Roman" w:hAnsi="Times New Roman" w:cs="Times New Roman"/>
          <w:sz w:val="24"/>
          <w:szCs w:val="24"/>
          <w:lang w:eastAsia="pl-PL"/>
        </w:rPr>
        <w:br/>
        <w:t xml:space="preserve">Gmina Solec nad Wisłą ul. Rynek 1 27-320 Solec nad Wisłą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sz w:val="24"/>
          <w:szCs w:val="24"/>
          <w:u w:val="single"/>
          <w:lang w:eastAsia="pl-PL"/>
        </w:rPr>
        <w:t xml:space="preserve">SEKCJA II: PRZEDMIOT ZAMÓWIENIA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II.1) Nazwa nadana zamówieniu przez zamawiającego: </w:t>
      </w:r>
      <w:r w:rsidRPr="00C30217">
        <w:rPr>
          <w:rFonts w:ascii="Times New Roman" w:eastAsia="Times New Roman" w:hAnsi="Times New Roman" w:cs="Times New Roman"/>
          <w:sz w:val="24"/>
          <w:szCs w:val="24"/>
          <w:lang w:eastAsia="pl-PL"/>
        </w:rPr>
        <w:t xml:space="preserve">Remont drogi gminnej nr 190652W w miejscowości </w:t>
      </w:r>
      <w:proofErr w:type="spellStart"/>
      <w:r w:rsidRPr="00C30217">
        <w:rPr>
          <w:rFonts w:ascii="Times New Roman" w:eastAsia="Times New Roman" w:hAnsi="Times New Roman" w:cs="Times New Roman"/>
          <w:sz w:val="24"/>
          <w:szCs w:val="24"/>
          <w:lang w:eastAsia="pl-PL"/>
        </w:rPr>
        <w:t>Zemborzyn</w:t>
      </w:r>
      <w:proofErr w:type="spellEnd"/>
      <w:r w:rsidRPr="00C30217">
        <w:rPr>
          <w:rFonts w:ascii="Times New Roman" w:eastAsia="Times New Roman" w:hAnsi="Times New Roman" w:cs="Times New Roman"/>
          <w:sz w:val="24"/>
          <w:szCs w:val="24"/>
          <w:lang w:eastAsia="pl-PL"/>
        </w:rPr>
        <w:t xml:space="preserve"> Pierwszy na odcinku od km 0+000 do km 0+298 o długości 0,298 km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Numer referencyjny: </w:t>
      </w:r>
      <w:r w:rsidRPr="00C30217">
        <w:rPr>
          <w:rFonts w:ascii="Times New Roman" w:eastAsia="Times New Roman" w:hAnsi="Times New Roman" w:cs="Times New Roman"/>
          <w:sz w:val="24"/>
          <w:szCs w:val="24"/>
          <w:lang w:eastAsia="pl-PL"/>
        </w:rPr>
        <w:t xml:space="preserve">ZPIRG 271.7.2018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30217" w:rsidRPr="00C30217" w:rsidRDefault="00C30217" w:rsidP="00C30217">
      <w:pPr>
        <w:spacing w:after="0" w:line="240" w:lineRule="auto"/>
        <w:jc w:val="both"/>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II.2) Rodzaj zamówienia: </w:t>
      </w:r>
      <w:r w:rsidRPr="00C30217">
        <w:rPr>
          <w:rFonts w:ascii="Times New Roman" w:eastAsia="Times New Roman" w:hAnsi="Times New Roman" w:cs="Times New Roman"/>
          <w:sz w:val="24"/>
          <w:szCs w:val="24"/>
          <w:lang w:eastAsia="pl-PL"/>
        </w:rPr>
        <w:t xml:space="preserve">Roboty budowlane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II.3) Informacja o możliwości składania ofert częściowych</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Zamówienie podzielone jest na części: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lastRenderedPageBreak/>
        <w:t xml:space="preserve">Nie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Oferty lub wnioski o dopuszczenie do udziału w postępowaniu można składać w odniesieniu do:</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II.4) Krótki opis przedmiotu zamówienia </w:t>
      </w:r>
      <w:r w:rsidRPr="00C3021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3021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30217">
        <w:rPr>
          <w:rFonts w:ascii="Times New Roman" w:eastAsia="Times New Roman" w:hAnsi="Times New Roman" w:cs="Times New Roman"/>
          <w:sz w:val="24"/>
          <w:szCs w:val="24"/>
          <w:lang w:eastAsia="pl-PL"/>
        </w:rPr>
        <w:t xml:space="preserve">Przedmiotem zamówienia są roboty budowlane obejmujące profilowanie i zagęszczenie podłoża, wykonanie warstwy odsączającej o grub. 20 cm, wykonanie podbudowy z kruszywa łamanego o frakcji 0-31,5 mm, warstwa dolna o grubości 15 cm, warstwa górna o grubości 8 cm, wykonanie warstwy wiążącej z mieszanek mineralno – asfaltowych o grub. 4 cm, wykonanie warstwy ścieralnej z mieszanek mineralno – asfaltowych o grub. 4 cm, szerokość nawierzchni asfaltowej 3,0 m, wykonanie cieku gruntowego o łącznej długości 584 mb, umocnienie cieku płytami betonowymi na wjazdach na posesje, oczyszczenie przepustu, oczyszczenie rowów o długości łącznie 100 mb, oznakowanie pionowe.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II.5) Główny kod CPV: </w:t>
      </w:r>
      <w:r w:rsidRPr="00C30217">
        <w:rPr>
          <w:rFonts w:ascii="Times New Roman" w:eastAsia="Times New Roman" w:hAnsi="Times New Roman" w:cs="Times New Roman"/>
          <w:sz w:val="24"/>
          <w:szCs w:val="24"/>
          <w:lang w:eastAsia="pl-PL"/>
        </w:rPr>
        <w:t xml:space="preserve">45233140-2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Dodatkowe kody CPV:</w:t>
      </w:r>
      <w:r w:rsidRPr="00C3021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C30217" w:rsidRPr="00C30217" w:rsidTr="00C30217">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Kod CPV</w:t>
            </w:r>
          </w:p>
        </w:tc>
      </w:tr>
      <w:tr w:rsidR="00C30217" w:rsidRPr="00C30217" w:rsidTr="00C30217">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45111200-0</w:t>
            </w:r>
          </w:p>
        </w:tc>
      </w:tr>
      <w:tr w:rsidR="00C30217" w:rsidRPr="00C30217" w:rsidTr="00C30217">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45100000-8</w:t>
            </w:r>
          </w:p>
        </w:tc>
      </w:tr>
      <w:tr w:rsidR="00C30217" w:rsidRPr="00C30217" w:rsidTr="00C30217">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45233220-7</w:t>
            </w:r>
          </w:p>
        </w:tc>
      </w:tr>
    </w:tbl>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II.6) Całkowita wartość zamówienia </w:t>
      </w:r>
      <w:r w:rsidRPr="00C30217">
        <w:rPr>
          <w:rFonts w:ascii="Times New Roman" w:eastAsia="Times New Roman" w:hAnsi="Times New Roman" w:cs="Times New Roman"/>
          <w:i/>
          <w:iCs/>
          <w:sz w:val="24"/>
          <w:szCs w:val="24"/>
          <w:lang w:eastAsia="pl-PL"/>
        </w:rPr>
        <w:t>(jeżeli zamawiający podaje informacje o wartości zamówienia)</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Wartość bez VAT: </w:t>
      </w:r>
      <w:r w:rsidRPr="00C30217">
        <w:rPr>
          <w:rFonts w:ascii="Times New Roman" w:eastAsia="Times New Roman" w:hAnsi="Times New Roman" w:cs="Times New Roman"/>
          <w:sz w:val="24"/>
          <w:szCs w:val="24"/>
          <w:lang w:eastAsia="pl-PL"/>
        </w:rPr>
        <w:br/>
        <w:t xml:space="preserve">Waluta: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30217">
        <w:rPr>
          <w:rFonts w:ascii="Times New Roman" w:eastAsia="Times New Roman" w:hAnsi="Times New Roman" w:cs="Times New Roman"/>
          <w:b/>
          <w:bCs/>
          <w:sz w:val="24"/>
          <w:szCs w:val="24"/>
          <w:lang w:eastAsia="pl-PL"/>
        </w:rPr>
        <w:t>pkt</w:t>
      </w:r>
      <w:proofErr w:type="spellEnd"/>
      <w:r w:rsidRPr="00C30217">
        <w:rPr>
          <w:rFonts w:ascii="Times New Roman" w:eastAsia="Times New Roman" w:hAnsi="Times New Roman" w:cs="Times New Roman"/>
          <w:b/>
          <w:bCs/>
          <w:sz w:val="24"/>
          <w:szCs w:val="24"/>
          <w:lang w:eastAsia="pl-PL"/>
        </w:rPr>
        <w:t xml:space="preserve"> 6 i 7 lub w art. 134 ust. 6 </w:t>
      </w:r>
      <w:proofErr w:type="spellStart"/>
      <w:r w:rsidRPr="00C30217">
        <w:rPr>
          <w:rFonts w:ascii="Times New Roman" w:eastAsia="Times New Roman" w:hAnsi="Times New Roman" w:cs="Times New Roman"/>
          <w:b/>
          <w:bCs/>
          <w:sz w:val="24"/>
          <w:szCs w:val="24"/>
          <w:lang w:eastAsia="pl-PL"/>
        </w:rPr>
        <w:t>pkt</w:t>
      </w:r>
      <w:proofErr w:type="spellEnd"/>
      <w:r w:rsidRPr="00C30217">
        <w:rPr>
          <w:rFonts w:ascii="Times New Roman" w:eastAsia="Times New Roman" w:hAnsi="Times New Roman" w:cs="Times New Roman"/>
          <w:b/>
          <w:bCs/>
          <w:sz w:val="24"/>
          <w:szCs w:val="24"/>
          <w:lang w:eastAsia="pl-PL"/>
        </w:rPr>
        <w:t xml:space="preserve"> 3 ustawy </w:t>
      </w:r>
      <w:proofErr w:type="spellStart"/>
      <w:r w:rsidRPr="00C30217">
        <w:rPr>
          <w:rFonts w:ascii="Times New Roman" w:eastAsia="Times New Roman" w:hAnsi="Times New Roman" w:cs="Times New Roman"/>
          <w:b/>
          <w:bCs/>
          <w:sz w:val="24"/>
          <w:szCs w:val="24"/>
          <w:lang w:eastAsia="pl-PL"/>
        </w:rPr>
        <w:t>Pzp</w:t>
      </w:r>
      <w:proofErr w:type="spellEnd"/>
      <w:r w:rsidRPr="00C30217">
        <w:rPr>
          <w:rFonts w:ascii="Times New Roman" w:eastAsia="Times New Roman" w:hAnsi="Times New Roman" w:cs="Times New Roman"/>
          <w:b/>
          <w:bCs/>
          <w:sz w:val="24"/>
          <w:szCs w:val="24"/>
          <w:lang w:eastAsia="pl-PL"/>
        </w:rPr>
        <w:t xml:space="preserve">: </w:t>
      </w: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6 lub w art. 134 ust. 6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3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miesiącach:   </w:t>
      </w:r>
      <w:r w:rsidRPr="00C30217">
        <w:rPr>
          <w:rFonts w:ascii="Times New Roman" w:eastAsia="Times New Roman" w:hAnsi="Times New Roman" w:cs="Times New Roman"/>
          <w:i/>
          <w:iCs/>
          <w:sz w:val="24"/>
          <w:szCs w:val="24"/>
          <w:lang w:eastAsia="pl-PL"/>
        </w:rPr>
        <w:t xml:space="preserve"> lub </w:t>
      </w:r>
      <w:r w:rsidRPr="00C30217">
        <w:rPr>
          <w:rFonts w:ascii="Times New Roman" w:eastAsia="Times New Roman" w:hAnsi="Times New Roman" w:cs="Times New Roman"/>
          <w:b/>
          <w:bCs/>
          <w:sz w:val="24"/>
          <w:szCs w:val="24"/>
          <w:lang w:eastAsia="pl-PL"/>
        </w:rPr>
        <w:t>dniach:</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i/>
          <w:iCs/>
          <w:sz w:val="24"/>
          <w:szCs w:val="24"/>
          <w:lang w:eastAsia="pl-PL"/>
        </w:rPr>
        <w:t>lub</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data rozpoczęcia: </w:t>
      </w:r>
      <w:r w:rsidRPr="00C30217">
        <w:rPr>
          <w:rFonts w:ascii="Times New Roman" w:eastAsia="Times New Roman" w:hAnsi="Times New Roman" w:cs="Times New Roman"/>
          <w:sz w:val="24"/>
          <w:szCs w:val="24"/>
          <w:lang w:eastAsia="pl-PL"/>
        </w:rPr>
        <w:t> </w:t>
      </w:r>
      <w:r w:rsidRPr="00C30217">
        <w:rPr>
          <w:rFonts w:ascii="Times New Roman" w:eastAsia="Times New Roman" w:hAnsi="Times New Roman" w:cs="Times New Roman"/>
          <w:i/>
          <w:iCs/>
          <w:sz w:val="24"/>
          <w:szCs w:val="24"/>
          <w:lang w:eastAsia="pl-PL"/>
        </w:rPr>
        <w:t xml:space="preserve"> lub </w:t>
      </w:r>
      <w:r w:rsidRPr="00C30217">
        <w:rPr>
          <w:rFonts w:ascii="Times New Roman" w:eastAsia="Times New Roman" w:hAnsi="Times New Roman" w:cs="Times New Roman"/>
          <w:b/>
          <w:bCs/>
          <w:sz w:val="24"/>
          <w:szCs w:val="24"/>
          <w:lang w:eastAsia="pl-PL"/>
        </w:rPr>
        <w:t xml:space="preserve">zakończenia: </w:t>
      </w:r>
      <w:r w:rsidRPr="00C30217">
        <w:rPr>
          <w:rFonts w:ascii="Times New Roman" w:eastAsia="Times New Roman" w:hAnsi="Times New Roman" w:cs="Times New Roman"/>
          <w:sz w:val="24"/>
          <w:szCs w:val="24"/>
          <w:lang w:eastAsia="pl-PL"/>
        </w:rPr>
        <w:t xml:space="preserve">2018-10-31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II.9) Informacje dodatkowe: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III.1) WARUNKI UDZIAŁU W POSTĘPOWANIU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Określenie warunków: nie dotyczy </w:t>
      </w:r>
      <w:r w:rsidRPr="00C30217">
        <w:rPr>
          <w:rFonts w:ascii="Times New Roman" w:eastAsia="Times New Roman" w:hAnsi="Times New Roman" w:cs="Times New Roman"/>
          <w:sz w:val="24"/>
          <w:szCs w:val="24"/>
          <w:lang w:eastAsia="pl-PL"/>
        </w:rPr>
        <w:br/>
        <w:t xml:space="preserve">Informacje dodatkowe nie dotyczy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lastRenderedPageBreak/>
        <w:t xml:space="preserve">III.1.2) Sytuacja finansowa lub ekonomiczna </w:t>
      </w:r>
      <w:r w:rsidRPr="00C30217">
        <w:rPr>
          <w:rFonts w:ascii="Times New Roman" w:eastAsia="Times New Roman" w:hAnsi="Times New Roman" w:cs="Times New Roman"/>
          <w:sz w:val="24"/>
          <w:szCs w:val="24"/>
          <w:lang w:eastAsia="pl-PL"/>
        </w:rPr>
        <w:br/>
        <w:t xml:space="preserve">Określenie warunków: nie dotyczy </w:t>
      </w:r>
      <w:r w:rsidRPr="00C30217">
        <w:rPr>
          <w:rFonts w:ascii="Times New Roman" w:eastAsia="Times New Roman" w:hAnsi="Times New Roman" w:cs="Times New Roman"/>
          <w:sz w:val="24"/>
          <w:szCs w:val="24"/>
          <w:lang w:eastAsia="pl-PL"/>
        </w:rPr>
        <w:br/>
        <w:t xml:space="preserve">Informacje dodatkowe nie dotyczy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III.1.3) Zdolność techniczna lub zawodowa </w:t>
      </w:r>
      <w:r w:rsidRPr="00C30217">
        <w:rPr>
          <w:rFonts w:ascii="Times New Roman" w:eastAsia="Times New Roman" w:hAnsi="Times New Roman" w:cs="Times New Roman"/>
          <w:sz w:val="24"/>
          <w:szCs w:val="24"/>
          <w:lang w:eastAsia="pl-PL"/>
        </w:rPr>
        <w:br/>
        <w:t xml:space="preserve">Określenie warunków: Zamawiający wymaga, aby Wykonawca wykazał, że wykonał nie wcześniej niż w okresie ostatnich 5 lat przed upływem terminu składania ofert, a jeżeli okres prowadzenia działalności jest krótszy - w tym okresie, co najmniej 2 roboty budowlane polegające na budowie, przebudowie lub remoncie drogi o nawierzchni bitumicznej o wartości udzielonego zamówienia nie mniejszej niż 100.000,00 zł brutto każda. b) Zamawiający wymaga, aby Wykonawca wykazał, że dysponuje co najmniej jedną osobą, która będzie skierowana do realizacji zamówienia w charakterze kierownika budowy, posiadającą uprawnienia budowlane do kierowania robotami budowlanymi bez ograniczeń w specjalności drogowej lub odpowiadające im ważne uprawnienia budowlane, które zostały wydane na podstawie wcześniej obowiązujących przepisów. </w:t>
      </w:r>
      <w:r w:rsidRPr="00C3021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30217">
        <w:rPr>
          <w:rFonts w:ascii="Times New Roman" w:eastAsia="Times New Roman" w:hAnsi="Times New Roman" w:cs="Times New Roman"/>
          <w:sz w:val="24"/>
          <w:szCs w:val="24"/>
          <w:lang w:eastAsia="pl-PL"/>
        </w:rPr>
        <w:br/>
        <w:t xml:space="preserve">Informacje dodatkowe: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III.2) PODSTAWY WYKLUCZENIA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30217">
        <w:rPr>
          <w:rFonts w:ascii="Times New Roman" w:eastAsia="Times New Roman" w:hAnsi="Times New Roman" w:cs="Times New Roman"/>
          <w:b/>
          <w:bCs/>
          <w:sz w:val="24"/>
          <w:szCs w:val="24"/>
          <w:lang w:eastAsia="pl-PL"/>
        </w:rPr>
        <w:t>Pzp</w:t>
      </w:r>
      <w:proofErr w:type="spellEnd"/>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30217">
        <w:rPr>
          <w:rFonts w:ascii="Times New Roman" w:eastAsia="Times New Roman" w:hAnsi="Times New Roman" w:cs="Times New Roman"/>
          <w:b/>
          <w:bCs/>
          <w:sz w:val="24"/>
          <w:szCs w:val="24"/>
          <w:lang w:eastAsia="pl-PL"/>
        </w:rPr>
        <w:t>Pzp</w:t>
      </w:r>
      <w:proofErr w:type="spellEnd"/>
      <w:r w:rsidRPr="00C3021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1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Tak (podstawa wykluczenia określona w art. 24 ust. 5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8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30217">
        <w:rPr>
          <w:rFonts w:ascii="Times New Roman" w:eastAsia="Times New Roman" w:hAnsi="Times New Roman" w:cs="Times New Roman"/>
          <w:sz w:val="24"/>
          <w:szCs w:val="24"/>
          <w:lang w:eastAsia="pl-PL"/>
        </w:rPr>
        <w:br/>
        <w:t xml:space="preserve">Tak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Oświadczenie o spełnianiu kryteriów selekcji </w:t>
      </w:r>
      <w:r w:rsidRPr="00C30217">
        <w:rPr>
          <w:rFonts w:ascii="Times New Roman" w:eastAsia="Times New Roman" w:hAnsi="Times New Roman" w:cs="Times New Roman"/>
          <w:sz w:val="24"/>
          <w:szCs w:val="24"/>
          <w:lang w:eastAsia="pl-PL"/>
        </w:rPr>
        <w:b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Zamawiający może wezwać wykonawcę, którego oferta została najwyżej oceniona, do złożenia w wyznaczonym terminie, nie krótszym niż 5 dni, aktualnych na dzień złożenia następujących oświadczeń lub dokumentów potwierdzających brak podstaw do wykluczenia: 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w:t>
      </w:r>
      <w:r w:rsidRPr="00C30217">
        <w:rPr>
          <w:rFonts w:ascii="Times New Roman" w:eastAsia="Times New Roman" w:hAnsi="Times New Roman" w:cs="Times New Roman"/>
          <w:sz w:val="24"/>
          <w:szCs w:val="24"/>
          <w:lang w:eastAsia="pl-PL"/>
        </w:rPr>
        <w:lastRenderedPageBreak/>
        <w:t xml:space="preserve">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1 ustawy;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III.5.1) W ZAKRESIE SPEŁNIANIA WARUNKÓW UDZIAŁU W POSTĘPOWANIU:</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Zamawiający może wezwać wykonawcę, którego oferta została najwyżej oceniona, do złożenia w wyznaczonym terminie, nie krótszym niż 5 dni, aktualnych na dzień złożenia następujących oświadczeń lub dokumentów potwierdzających spełnianie warunków udziału w postępowaniu: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zażąda od wykonawcy, który polega na zdolnościach lub sytuacji innych podmiotów na zasadach określonych w art. 22a ustawy, przedstawienia w odniesieniu do tych podmiotów dokumentów wymienionych w ust. 1. w zakresie, w którym użyczają potencjał Wykonawcy w celu spełnienia warunków udziału w postępowaniu.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III.5.2) W ZAKRESIE KRYTERIÓW SELEKCJI:</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nie dotyczy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dotyczy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III.7) INNE DOKUMENTY NIE WYMIENIONE W </w:t>
      </w:r>
      <w:proofErr w:type="spellStart"/>
      <w:r w:rsidRPr="00C30217">
        <w:rPr>
          <w:rFonts w:ascii="Times New Roman" w:eastAsia="Times New Roman" w:hAnsi="Times New Roman" w:cs="Times New Roman"/>
          <w:b/>
          <w:bCs/>
          <w:sz w:val="24"/>
          <w:szCs w:val="24"/>
          <w:lang w:eastAsia="pl-PL"/>
        </w:rPr>
        <w:t>pkt</w:t>
      </w:r>
      <w:proofErr w:type="spellEnd"/>
      <w:r w:rsidRPr="00C30217">
        <w:rPr>
          <w:rFonts w:ascii="Times New Roman" w:eastAsia="Times New Roman" w:hAnsi="Times New Roman" w:cs="Times New Roman"/>
          <w:b/>
          <w:bCs/>
          <w:sz w:val="24"/>
          <w:szCs w:val="24"/>
          <w:lang w:eastAsia="pl-PL"/>
        </w:rPr>
        <w:t xml:space="preserve"> III.3) - III.6)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o których mowa w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III.4. 1)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1-3 - składa dokument lub dokumenty wystawione w kraju, w którym wykonawca ma siedzibę lub miejsce zamieszkania, potwierdzające odpowiednio, że: a) nie zalega z opłacaniem podatków, opłat, </w:t>
      </w:r>
      <w:r w:rsidRPr="00C30217">
        <w:rPr>
          <w:rFonts w:ascii="Times New Roman" w:eastAsia="Times New Roman" w:hAnsi="Times New Roman" w:cs="Times New Roman"/>
          <w:sz w:val="24"/>
          <w:szCs w:val="24"/>
          <w:lang w:eastAsia="pl-PL"/>
        </w:rPr>
        <w:lastRenderedPageBreak/>
        <w:t xml:space="preserve">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III) 7 podpunkt 1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1 lit. b, powinny być wystawione nie wcześniej niż 6 miesięcy przed upływem terminu składania ofert albo wniosków o dopuszczenie do udziału w postępowaniu. Dokument, o którym mowa w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III 7) podpunkt 1 lit. a, powinien być wystawiony nie wcześniej niż 3 miesiące przed upływem tego terminu. Jeżeli w kraju miejsca zamieszkania osoby lub w kraju, w którym Wykonawca ma siedzibę lub miejsce zamieszkania, nie wydaje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miesięcy przed upływem terminu składania ofert. W przypadku podmiotów występujących wspólnie (np. Konsorcjum, Spółka Cywilna) oświadczenie o braku podstaw do wykluczenia składa oddzielnie każdy z Wykonawców wspólnie ubiegających się o zamówienie (formularz stanowiący Załączniki nr 2 do SIWZ).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a i b (formularze stanowiące Załączniki nr 2 i 3 do SIWZ). Wykonawca, który zamierza powierzyć wykonanie części zamówienia podwykonawcom, których wskazuje w swojej ofercie w celu wskazania braku istnienia wobec nich podstaw wykluczenia z udziału w postępowaniu – zamieszcza informacje o podwykonawcach w oświadczeniu, o którym mowa w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a), (formularz stanowiący Załącznik nr 2 do SIWZ).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Wykonawca, w terminie 3 dni od dnia zamieszczenia przez Zamawiającego na stronie internetowej Zamawiającego www.bip.solec.pl informacji, o której mowa w art. 86 ust. 5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w rozumieniu ustawy z dnia 16 lutego 2007 r. o ochronie konkurencji i konsumentów (</w:t>
      </w:r>
      <w:proofErr w:type="spellStart"/>
      <w:r w:rsidRPr="00C30217">
        <w:rPr>
          <w:rFonts w:ascii="Times New Roman" w:eastAsia="Times New Roman" w:hAnsi="Times New Roman" w:cs="Times New Roman"/>
          <w:sz w:val="24"/>
          <w:szCs w:val="24"/>
          <w:lang w:eastAsia="pl-PL"/>
        </w:rPr>
        <w:t>Dz.U</w:t>
      </w:r>
      <w:proofErr w:type="spellEnd"/>
      <w:r w:rsidRPr="00C30217">
        <w:rPr>
          <w:rFonts w:ascii="Times New Roman" w:eastAsia="Times New Roman" w:hAnsi="Times New Roman" w:cs="Times New Roman"/>
          <w:sz w:val="24"/>
          <w:szCs w:val="24"/>
          <w:lang w:eastAsia="pl-PL"/>
        </w:rPr>
        <w:t xml:space="preserve">. z 2015 r. poz.184 z </w:t>
      </w:r>
      <w:proofErr w:type="spellStart"/>
      <w:r w:rsidRPr="00C30217">
        <w:rPr>
          <w:rFonts w:ascii="Times New Roman" w:eastAsia="Times New Roman" w:hAnsi="Times New Roman" w:cs="Times New Roman"/>
          <w:sz w:val="24"/>
          <w:szCs w:val="24"/>
          <w:lang w:eastAsia="pl-PL"/>
        </w:rPr>
        <w:t>późn</w:t>
      </w:r>
      <w:proofErr w:type="spellEnd"/>
      <w:r w:rsidRPr="00C30217">
        <w:rPr>
          <w:rFonts w:ascii="Times New Roman" w:eastAsia="Times New Roman" w:hAnsi="Times New Roman" w:cs="Times New Roman"/>
          <w:sz w:val="24"/>
          <w:szCs w:val="24"/>
          <w:lang w:eastAsia="pl-PL"/>
        </w:rPr>
        <w:t xml:space="preserve"> zm.), o której mowa w art.24 ust.1 pkt. 23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(wg Załącznika nr 6 do SIWZ).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u w:val="single"/>
          <w:lang w:eastAsia="pl-PL"/>
        </w:rPr>
        <w:t xml:space="preserve">SEKCJA IV: PROCEDURA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IV.1) OPIS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IV.1.1) Tryb udzielenia zamówienia: </w:t>
      </w:r>
      <w:r w:rsidRPr="00C30217">
        <w:rPr>
          <w:rFonts w:ascii="Times New Roman" w:eastAsia="Times New Roman" w:hAnsi="Times New Roman" w:cs="Times New Roman"/>
          <w:sz w:val="24"/>
          <w:szCs w:val="24"/>
          <w:lang w:eastAsia="pl-PL"/>
        </w:rPr>
        <w:t xml:space="preserve">Przetarg nieograniczony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IV.1.2) Zamawiający żąda wniesienia wadium:</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Informacja na temat wadium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IV.1.3) Przewiduje się udzielenie zaliczek na poczet wykonania zamówienia:</w:t>
      </w:r>
      <w:r w:rsidRPr="00C30217">
        <w:rPr>
          <w:rFonts w:ascii="Times New Roman" w:eastAsia="Times New Roman" w:hAnsi="Times New Roman" w:cs="Times New Roman"/>
          <w:sz w:val="24"/>
          <w:szCs w:val="24"/>
          <w:lang w:eastAsia="pl-PL"/>
        </w:rPr>
        <w:t xml:space="preserv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Należy podać informacje na temat udzielania zaliczek: </w:t>
      </w:r>
      <w:r w:rsidRPr="00C30217">
        <w:rPr>
          <w:rFonts w:ascii="Times New Roman" w:eastAsia="Times New Roman" w:hAnsi="Times New Roman" w:cs="Times New Roman"/>
          <w:sz w:val="24"/>
          <w:szCs w:val="24"/>
          <w:lang w:eastAsia="pl-PL"/>
        </w:rPr>
        <w:br/>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lastRenderedPageBreak/>
        <w:br/>
      </w:r>
      <w:r w:rsidRPr="00C3021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30217">
        <w:rPr>
          <w:rFonts w:ascii="Times New Roman" w:eastAsia="Times New Roman" w:hAnsi="Times New Roman" w:cs="Times New Roman"/>
          <w:sz w:val="24"/>
          <w:szCs w:val="24"/>
          <w:lang w:eastAsia="pl-PL"/>
        </w:rPr>
        <w:br/>
        <w:t xml:space="preserve">Nie </w:t>
      </w:r>
      <w:r w:rsidRPr="00C30217">
        <w:rPr>
          <w:rFonts w:ascii="Times New Roman" w:eastAsia="Times New Roman" w:hAnsi="Times New Roman" w:cs="Times New Roman"/>
          <w:sz w:val="24"/>
          <w:szCs w:val="24"/>
          <w:lang w:eastAsia="pl-PL"/>
        </w:rPr>
        <w:br/>
        <w:t xml:space="preserve">Informacje dodatkowe: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IV.1.5.) Wymaga się złożenia oferty wariantowej: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Dopuszcza się złożenie oferty wariantowej </w:t>
      </w:r>
      <w:r w:rsidRPr="00C30217">
        <w:rPr>
          <w:rFonts w:ascii="Times New Roman" w:eastAsia="Times New Roman" w:hAnsi="Times New Roman" w:cs="Times New Roman"/>
          <w:sz w:val="24"/>
          <w:szCs w:val="24"/>
          <w:lang w:eastAsia="pl-PL"/>
        </w:rPr>
        <w:br/>
        <w:t xml:space="preserve">Nie </w:t>
      </w:r>
      <w:r w:rsidRPr="00C3021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30217">
        <w:rPr>
          <w:rFonts w:ascii="Times New Roman" w:eastAsia="Times New Roman" w:hAnsi="Times New Roman" w:cs="Times New Roman"/>
          <w:sz w:val="24"/>
          <w:szCs w:val="24"/>
          <w:lang w:eastAsia="pl-PL"/>
        </w:rPr>
        <w:br/>
        <w:t xml:space="preserve">Nie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Liczba wykonawców   </w:t>
      </w:r>
      <w:r w:rsidRPr="00C30217">
        <w:rPr>
          <w:rFonts w:ascii="Times New Roman" w:eastAsia="Times New Roman" w:hAnsi="Times New Roman" w:cs="Times New Roman"/>
          <w:sz w:val="24"/>
          <w:szCs w:val="24"/>
          <w:lang w:eastAsia="pl-PL"/>
        </w:rPr>
        <w:br/>
        <w:t xml:space="preserve">Przewidywana minimalna liczba wykonawców </w:t>
      </w:r>
      <w:r w:rsidRPr="00C30217">
        <w:rPr>
          <w:rFonts w:ascii="Times New Roman" w:eastAsia="Times New Roman" w:hAnsi="Times New Roman" w:cs="Times New Roman"/>
          <w:sz w:val="24"/>
          <w:szCs w:val="24"/>
          <w:lang w:eastAsia="pl-PL"/>
        </w:rPr>
        <w:br/>
        <w:t xml:space="preserve">Maksymalna liczba wykonawców   </w:t>
      </w:r>
      <w:r w:rsidRPr="00C30217">
        <w:rPr>
          <w:rFonts w:ascii="Times New Roman" w:eastAsia="Times New Roman" w:hAnsi="Times New Roman" w:cs="Times New Roman"/>
          <w:sz w:val="24"/>
          <w:szCs w:val="24"/>
          <w:lang w:eastAsia="pl-PL"/>
        </w:rPr>
        <w:br/>
        <w:t xml:space="preserve">Kryteria selekcji wykonawców: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IV.1.7) Informacje na temat umowy ramowej lub dynamicznego systemu zakupów: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Umowa ramowa będzie zawarta: </w:t>
      </w:r>
      <w:r w:rsidRPr="00C30217">
        <w:rPr>
          <w:rFonts w:ascii="Times New Roman" w:eastAsia="Times New Roman" w:hAnsi="Times New Roman" w:cs="Times New Roman"/>
          <w:sz w:val="24"/>
          <w:szCs w:val="24"/>
          <w:lang w:eastAsia="pl-PL"/>
        </w:rPr>
        <w:br/>
        <w:t xml:space="preserve">Czy przewiduje się ograniczenie liczby uczestników umowy ramowej: </w:t>
      </w:r>
      <w:r w:rsidRPr="00C30217">
        <w:rPr>
          <w:rFonts w:ascii="Times New Roman" w:eastAsia="Times New Roman" w:hAnsi="Times New Roman" w:cs="Times New Roman"/>
          <w:sz w:val="24"/>
          <w:szCs w:val="24"/>
          <w:lang w:eastAsia="pl-PL"/>
        </w:rPr>
        <w:br/>
        <w:t xml:space="preserve">Przewidziana maksymalna liczba uczestników umowy ramowej: </w:t>
      </w:r>
      <w:r w:rsidRPr="00C30217">
        <w:rPr>
          <w:rFonts w:ascii="Times New Roman" w:eastAsia="Times New Roman" w:hAnsi="Times New Roman" w:cs="Times New Roman"/>
          <w:sz w:val="24"/>
          <w:szCs w:val="24"/>
          <w:lang w:eastAsia="pl-PL"/>
        </w:rPr>
        <w:br/>
        <w:t xml:space="preserve">Informacje dodatkowe: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t xml:space="preserve">Zamówienie obejmuje ustanowienie dynamicznego systemu zakupów: </w:t>
      </w:r>
      <w:r w:rsidRPr="00C30217">
        <w:rPr>
          <w:rFonts w:ascii="Times New Roman" w:eastAsia="Times New Roman" w:hAnsi="Times New Roman" w:cs="Times New Roman"/>
          <w:sz w:val="24"/>
          <w:szCs w:val="24"/>
          <w:lang w:eastAsia="pl-PL"/>
        </w:rPr>
        <w:br/>
        <w:t xml:space="preserve">Nie </w:t>
      </w:r>
      <w:r w:rsidRPr="00C3021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30217">
        <w:rPr>
          <w:rFonts w:ascii="Times New Roman" w:eastAsia="Times New Roman" w:hAnsi="Times New Roman" w:cs="Times New Roman"/>
          <w:sz w:val="24"/>
          <w:szCs w:val="24"/>
          <w:lang w:eastAsia="pl-PL"/>
        </w:rPr>
        <w:br/>
        <w:t xml:space="preserve">Informacje dodatkowe: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3021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IV.1.8) Aukcja elektroniczna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Przewidziane jest przeprowadzenie aukcji elektronicznej </w:t>
      </w:r>
      <w:r w:rsidRPr="00C30217">
        <w:rPr>
          <w:rFonts w:ascii="Times New Roman" w:eastAsia="Times New Roman" w:hAnsi="Times New Roman" w:cs="Times New Roman"/>
          <w:i/>
          <w:iCs/>
          <w:sz w:val="24"/>
          <w:szCs w:val="24"/>
          <w:lang w:eastAsia="pl-PL"/>
        </w:rPr>
        <w:t xml:space="preserve">(przetarg nieograniczony, przetarg ograniczony, negocjacje z ogłoszeniem) </w:t>
      </w:r>
      <w:r w:rsidRPr="00C30217">
        <w:rPr>
          <w:rFonts w:ascii="Times New Roman" w:eastAsia="Times New Roman" w:hAnsi="Times New Roman" w:cs="Times New Roman"/>
          <w:sz w:val="24"/>
          <w:szCs w:val="24"/>
          <w:lang w:eastAsia="pl-PL"/>
        </w:rPr>
        <w:t xml:space="preserve">Nie </w:t>
      </w:r>
      <w:r w:rsidRPr="00C30217">
        <w:rPr>
          <w:rFonts w:ascii="Times New Roman" w:eastAsia="Times New Roman" w:hAnsi="Times New Roman" w:cs="Times New Roman"/>
          <w:sz w:val="24"/>
          <w:szCs w:val="24"/>
          <w:lang w:eastAsia="pl-PL"/>
        </w:rPr>
        <w:br/>
        <w:t xml:space="preserve">Należy podać adres strony internetowej, na której aukcja będzie prowadzona: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30217">
        <w:rPr>
          <w:rFonts w:ascii="Times New Roman" w:eastAsia="Times New Roman" w:hAnsi="Times New Roman" w:cs="Times New Roman"/>
          <w:sz w:val="24"/>
          <w:szCs w:val="24"/>
          <w:lang w:eastAsia="pl-PL"/>
        </w:rPr>
        <w:t xml:space="preserve">nie dotyczy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nie dotyczy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sz w:val="24"/>
          <w:szCs w:val="24"/>
          <w:lang w:eastAsia="pl-PL"/>
        </w:rPr>
        <w:lastRenderedPageBreak/>
        <w:t xml:space="preserve">Informacje dotyczące przebiegu aukcji elektronicznej: nie dotyczy </w:t>
      </w:r>
      <w:r w:rsidRPr="00C3021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nie dotyczy </w:t>
      </w:r>
      <w:r w:rsidRPr="00C3021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nie dotyczy </w:t>
      </w:r>
      <w:r w:rsidRPr="00C30217">
        <w:rPr>
          <w:rFonts w:ascii="Times New Roman" w:eastAsia="Times New Roman" w:hAnsi="Times New Roman" w:cs="Times New Roman"/>
          <w:sz w:val="24"/>
          <w:szCs w:val="24"/>
          <w:lang w:eastAsia="pl-PL"/>
        </w:rPr>
        <w:br/>
        <w:t xml:space="preserve">Wymagania dotyczące rejestracji i identyfikacji wykonawców w aukcji elektronicznej: nie dotyczy </w:t>
      </w:r>
      <w:r w:rsidRPr="00C30217">
        <w:rPr>
          <w:rFonts w:ascii="Times New Roman" w:eastAsia="Times New Roman" w:hAnsi="Times New Roman" w:cs="Times New Roman"/>
          <w:sz w:val="24"/>
          <w:szCs w:val="24"/>
          <w:lang w:eastAsia="pl-PL"/>
        </w:rPr>
        <w:br/>
        <w:t xml:space="preserve">Informacje o liczbie etapów aukcji elektronicznej i czasie ich trwania: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Czas trwania: </w:t>
      </w:r>
      <w:r w:rsidRPr="00C3021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30217">
        <w:rPr>
          <w:rFonts w:ascii="Times New Roman" w:eastAsia="Times New Roman" w:hAnsi="Times New Roman" w:cs="Times New Roman"/>
          <w:sz w:val="24"/>
          <w:szCs w:val="24"/>
          <w:lang w:eastAsia="pl-PL"/>
        </w:rPr>
        <w:br/>
        <w:t xml:space="preserve">Warunki zamknięcia aukcji elektronicznej: </w:t>
      </w:r>
      <w:r w:rsidRPr="00C30217">
        <w:rPr>
          <w:rFonts w:ascii="Times New Roman" w:eastAsia="Times New Roman" w:hAnsi="Times New Roman" w:cs="Times New Roman"/>
          <w:sz w:val="24"/>
          <w:szCs w:val="24"/>
          <w:lang w:eastAsia="pl-PL"/>
        </w:rPr>
        <w:br/>
        <w:t xml:space="preserve">nie dotyczy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IV.2) KRYTERIA OCENY OFERT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IV.2.1) Kryteria oceny ofert: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IV.2.2) Kryteria</w:t>
      </w:r>
      <w:r w:rsidRPr="00C3021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C30217" w:rsidRPr="00C30217" w:rsidTr="00C30217">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Znaczenie</w:t>
            </w:r>
          </w:p>
        </w:tc>
      </w:tr>
      <w:tr w:rsidR="00C30217" w:rsidRPr="00C30217" w:rsidTr="00C30217">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60,00</w:t>
            </w:r>
          </w:p>
        </w:tc>
      </w:tr>
      <w:tr w:rsidR="00C30217" w:rsidRPr="00C30217" w:rsidTr="00C30217">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40,00</w:t>
            </w:r>
          </w:p>
        </w:tc>
      </w:tr>
    </w:tbl>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30217">
        <w:rPr>
          <w:rFonts w:ascii="Times New Roman" w:eastAsia="Times New Roman" w:hAnsi="Times New Roman" w:cs="Times New Roman"/>
          <w:b/>
          <w:bCs/>
          <w:sz w:val="24"/>
          <w:szCs w:val="24"/>
          <w:lang w:eastAsia="pl-PL"/>
        </w:rPr>
        <w:t>Pzp</w:t>
      </w:r>
      <w:proofErr w:type="spellEnd"/>
      <w:r w:rsidRPr="00C30217">
        <w:rPr>
          <w:rFonts w:ascii="Times New Roman" w:eastAsia="Times New Roman" w:hAnsi="Times New Roman" w:cs="Times New Roman"/>
          <w:b/>
          <w:bCs/>
          <w:sz w:val="24"/>
          <w:szCs w:val="24"/>
          <w:lang w:eastAsia="pl-PL"/>
        </w:rPr>
        <w:t xml:space="preserve"> </w:t>
      </w:r>
      <w:r w:rsidRPr="00C30217">
        <w:rPr>
          <w:rFonts w:ascii="Times New Roman" w:eastAsia="Times New Roman" w:hAnsi="Times New Roman" w:cs="Times New Roman"/>
          <w:sz w:val="24"/>
          <w:szCs w:val="24"/>
          <w:lang w:eastAsia="pl-PL"/>
        </w:rPr>
        <w:t xml:space="preserve">(przetarg nieograniczony) </w:t>
      </w:r>
      <w:r w:rsidRPr="00C30217">
        <w:rPr>
          <w:rFonts w:ascii="Times New Roman" w:eastAsia="Times New Roman" w:hAnsi="Times New Roman" w:cs="Times New Roman"/>
          <w:sz w:val="24"/>
          <w:szCs w:val="24"/>
          <w:lang w:eastAsia="pl-PL"/>
        </w:rPr>
        <w:br/>
        <w:t xml:space="preserve">Tak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IV.3) Negocjacje z ogłoszeniem, dialog konkurencyjny, partnerstwo innowacyjne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IV.3.1) Informacje na temat negocjacji z ogłoszeniem</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Minimalne wymagania, które muszą spełniać wszystkie oferty: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30217">
        <w:rPr>
          <w:rFonts w:ascii="Times New Roman" w:eastAsia="Times New Roman" w:hAnsi="Times New Roman" w:cs="Times New Roman"/>
          <w:sz w:val="24"/>
          <w:szCs w:val="24"/>
          <w:lang w:eastAsia="pl-PL"/>
        </w:rPr>
        <w:br/>
        <w:t xml:space="preserve">Przewidziany jest podział negocjacji na etapy w celu ograniczenia liczby ofert: </w:t>
      </w:r>
      <w:r w:rsidRPr="00C30217">
        <w:rPr>
          <w:rFonts w:ascii="Times New Roman" w:eastAsia="Times New Roman" w:hAnsi="Times New Roman" w:cs="Times New Roman"/>
          <w:sz w:val="24"/>
          <w:szCs w:val="24"/>
          <w:lang w:eastAsia="pl-PL"/>
        </w:rPr>
        <w:br/>
        <w:t xml:space="preserve">Należy podać informacje na temat etapów negocjacji (w tym liczbę etapów): </w:t>
      </w:r>
      <w:r w:rsidRPr="00C30217">
        <w:rPr>
          <w:rFonts w:ascii="Times New Roman" w:eastAsia="Times New Roman" w:hAnsi="Times New Roman" w:cs="Times New Roman"/>
          <w:sz w:val="24"/>
          <w:szCs w:val="24"/>
          <w:lang w:eastAsia="pl-PL"/>
        </w:rPr>
        <w:br/>
        <w:t xml:space="preserve">Informacje dodatkowe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IV.3.2) Informacje na temat dialogu konkurencyjnego</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30217">
        <w:rPr>
          <w:rFonts w:ascii="Times New Roman" w:eastAsia="Times New Roman" w:hAnsi="Times New Roman" w:cs="Times New Roman"/>
          <w:sz w:val="24"/>
          <w:szCs w:val="24"/>
          <w:lang w:eastAsia="pl-PL"/>
        </w:rPr>
        <w:br/>
        <w:t xml:space="preserve">Wstępny harmonogram postępowania: </w:t>
      </w:r>
      <w:r w:rsidRPr="00C30217">
        <w:rPr>
          <w:rFonts w:ascii="Times New Roman" w:eastAsia="Times New Roman" w:hAnsi="Times New Roman" w:cs="Times New Roman"/>
          <w:sz w:val="24"/>
          <w:szCs w:val="24"/>
          <w:lang w:eastAsia="pl-PL"/>
        </w:rPr>
        <w:br/>
        <w:t xml:space="preserve">Podział dialogu na etapy w celu ograniczenia liczby rozwiązań: </w:t>
      </w:r>
      <w:r w:rsidRPr="00C30217">
        <w:rPr>
          <w:rFonts w:ascii="Times New Roman" w:eastAsia="Times New Roman" w:hAnsi="Times New Roman" w:cs="Times New Roman"/>
          <w:sz w:val="24"/>
          <w:szCs w:val="24"/>
          <w:lang w:eastAsia="pl-PL"/>
        </w:rPr>
        <w:br/>
        <w:t xml:space="preserve">Należy podać informacje na temat etapów dialogu: </w:t>
      </w:r>
      <w:r w:rsidRPr="00C30217">
        <w:rPr>
          <w:rFonts w:ascii="Times New Roman" w:eastAsia="Times New Roman" w:hAnsi="Times New Roman" w:cs="Times New Roman"/>
          <w:sz w:val="24"/>
          <w:szCs w:val="24"/>
          <w:lang w:eastAsia="pl-PL"/>
        </w:rPr>
        <w:br/>
        <w:t xml:space="preserve">Informacje dodatkowe: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IV.3.3) Informacje na temat partnerstwa innowacyjnego</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sz w:val="24"/>
          <w:szCs w:val="24"/>
          <w:lang w:eastAsia="pl-PL"/>
        </w:rPr>
        <w:lastRenderedPageBreak/>
        <w:br/>
        <w:t xml:space="preserve">Informacje dodatkowe: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IV.4) Licytacja elektroniczna </w:t>
      </w:r>
      <w:r w:rsidRPr="00C30217">
        <w:rPr>
          <w:rFonts w:ascii="Times New Roman" w:eastAsia="Times New Roman" w:hAnsi="Times New Roman" w:cs="Times New Roman"/>
          <w:sz w:val="24"/>
          <w:szCs w:val="24"/>
          <w:lang w:eastAsia="pl-PL"/>
        </w:rPr>
        <w:br/>
        <w:t xml:space="preserve">Adres strony internetowej, na której będzie prowadzona licytacja elektroniczna: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nie dotyczy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Informacje o liczbie etapów licytacji elektronicznej i czasie ich trwania: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Czas trwania: </w:t>
      </w:r>
      <w:r w:rsidRPr="00C3021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Termin składania wniosków o dopuszczenie do udziału w licytacji elektronicznej: </w:t>
      </w:r>
      <w:r w:rsidRPr="00C30217">
        <w:rPr>
          <w:rFonts w:ascii="Times New Roman" w:eastAsia="Times New Roman" w:hAnsi="Times New Roman" w:cs="Times New Roman"/>
          <w:sz w:val="24"/>
          <w:szCs w:val="24"/>
          <w:lang w:eastAsia="pl-PL"/>
        </w:rPr>
        <w:br/>
        <w:t xml:space="preserve">Data: godzina: </w:t>
      </w:r>
      <w:r w:rsidRPr="00C30217">
        <w:rPr>
          <w:rFonts w:ascii="Times New Roman" w:eastAsia="Times New Roman" w:hAnsi="Times New Roman" w:cs="Times New Roman"/>
          <w:sz w:val="24"/>
          <w:szCs w:val="24"/>
          <w:lang w:eastAsia="pl-PL"/>
        </w:rPr>
        <w:br/>
        <w:t xml:space="preserve">Termin otwarcia licytacji elektronicznej: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Termin i warunki zamknięcia licytacji elektronicznej: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Wymagania dotyczące zabezpieczenia należytego wykonania umowy: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lang w:eastAsia="pl-PL"/>
        </w:rPr>
        <w:t xml:space="preserve">Informacje dodatkowe: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r w:rsidRPr="00C30217">
        <w:rPr>
          <w:rFonts w:ascii="Times New Roman" w:eastAsia="Times New Roman" w:hAnsi="Times New Roman" w:cs="Times New Roman"/>
          <w:b/>
          <w:bCs/>
          <w:sz w:val="24"/>
          <w:szCs w:val="24"/>
          <w:lang w:eastAsia="pl-PL"/>
        </w:rPr>
        <w:t>IV.5) ZMIANA UMOWY</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30217">
        <w:rPr>
          <w:rFonts w:ascii="Times New Roman" w:eastAsia="Times New Roman" w:hAnsi="Times New Roman" w:cs="Times New Roman"/>
          <w:sz w:val="24"/>
          <w:szCs w:val="24"/>
          <w:lang w:eastAsia="pl-PL"/>
        </w:rPr>
        <w:t xml:space="preserve"> Tak </w:t>
      </w:r>
      <w:r w:rsidRPr="00C30217">
        <w:rPr>
          <w:rFonts w:ascii="Times New Roman" w:eastAsia="Times New Roman" w:hAnsi="Times New Roman" w:cs="Times New Roman"/>
          <w:sz w:val="24"/>
          <w:szCs w:val="24"/>
          <w:lang w:eastAsia="pl-PL"/>
        </w:rPr>
        <w:br/>
        <w:t xml:space="preserve">Należy wskazać zakres, charakter zmian oraz warunki wprowadzenia zmian: </w:t>
      </w:r>
      <w:r w:rsidRPr="00C30217">
        <w:rPr>
          <w:rFonts w:ascii="Times New Roman" w:eastAsia="Times New Roman" w:hAnsi="Times New Roman" w:cs="Times New Roman"/>
          <w:sz w:val="24"/>
          <w:szCs w:val="24"/>
          <w:lang w:eastAsia="pl-PL"/>
        </w:rPr>
        <w:br/>
        <w:t xml:space="preserve">Na podstawie art. 144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Zamawiający przewiduje możliwość dokonania zmian postanowień zawartej Umowy w stosunku do treści oferty, na podstawie której dokonano wyboru Wykonawcy oraz określa warunki tych zmian: 1.1 Zamawiający dopuszcza zmianę sposobu wykonania przedmiotu zawartej umowy w następujących okolicznościach: a) w przypadku modyfikacji przedmiotu zamówienia w związku z wystąpieniem robót dodatkowych lub zamiennych, których nie można było przewidzieć przed zawarciem umowy, wprowadzonych na wniosek Zamawiającego, b) w przypadku konieczności usunięcia błędów lub wprowadzenie zmian w dokumentacji projektowej lub specyfikacji wykonania i odbioru robót. 1.2 Zamawiający dopuszcza zmianę terminu realizacji zadania, w następujących przypadkach: a) prace objęte umową zostały wstrzymane przez właściwe organy z przyczyn niezależnych od Wykonawcy, co uniemożliwia terminowe zakończenie realizacji przedmiotu umowy; b)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o okres oczekiwania wykraczający poza termin wynikający z przepisów zobowiązanego do wydania opinii, decyzji, zezwoleń, uzgodnień, itp.; c) uwarunkowania społeczne np. protesty, petycje, itp. d) konieczność prowadzenia uzgodnień z właścicielami urządzeń obcych lub właścicielami nieruchomości, e) konieczność wykonania robót dodatkowych niezbędnych do realizacji zamówienia, f) zmiana zastosowanych materiałów i technologii wykonania robót, g) zmiany stanu prawnego, h) warunki geotechniczne, których nie można było przewidzieć, i) w wyniku wystąpienia konieczności wykonania prac </w:t>
      </w:r>
      <w:r w:rsidRPr="00C30217">
        <w:rPr>
          <w:rFonts w:ascii="Times New Roman" w:eastAsia="Times New Roman" w:hAnsi="Times New Roman" w:cs="Times New Roman"/>
          <w:sz w:val="24"/>
          <w:szCs w:val="24"/>
          <w:lang w:eastAsia="pl-PL"/>
        </w:rPr>
        <w:lastRenderedPageBreak/>
        <w:t xml:space="preserve">archeologicznych na terenie budowy, zamian wynikających z konieczności wykonania robót niezwiązanych bezpośrednio z przedmiotem umowy i nieprzewidywalnych, których brak wykonania uniemożliwia lub utrudnia prawidłowe wykonanie przedmiotu umowy; j) wystąpienia czynników zewnętrznych, typu: niemożliwe do przewidzenia zdarzenia losowe, jak np. pożar, powódź, huragan, itp., a także dłużej utrzymujące się niekorzystne warunki atmosferyczne uniemożliwiające prowadzenie robót, działania sił natury, uznane za stan klęski żywiołowej. k) wystąpienia siły wyższej, uniemożliwiającej wykonanie przedmiotu umowy w określonym przez strony czasie, rozumianej jako zdarzenie niezależne od żadnej ze Stron. Za siłę wyższą uważa się okoliczności, które powstały po zawarciu umowy w wyniku zdarzeń nadzwyczajnych, których żadna ze Stron nie mogła przewidzieć ani nie mogła im zapobiec tj. wojny, zamieszki, pożary, powodzie, trzęsienia ziemi, inne klęski żywiołowe, zarządzenia i zakazy wydane przez władze oraz polityczne i ekonomiczne strajki uznane przez związki zawodowe. Strona, która nie może wywiązać się w określonym czasie z obowiązków wynikających z umowy powinna natychmiast (nie później niż w ciągu 3 dni) powiadomić drugą Stronę o zaistniałej sytuacji. Jeżeli Strona w ciągu 3 dni nie wywiąże się z tego obowiązku traci prawa związane z wystąpieniem siły wyższej. Druga Strona powinna natychmiast być powiadomiona o ustąpieniu wydarzenia określonego jako siła wyższa. Zaświadczenia wydane przez upoważnioną instytucję w kraju Sprzedającego lub Kupującego uważa się za odpowiednie dowody potwierdzające wystąpienie takich okoliczności. Jeżeli wydarzenia opisane powyżej trwają dłużej niż 6 miesięcy Strony określą wspólnie dalszą realizację umowy. Jeżeli Strony zdecydują się rozwiązać umowę to są zobowiązane do przeprowadzenia wspólnych rozliczeń. Strona, która nie jest zainteresowana w utrzymaniu zobowiązywania umowy z powodu długiego opóźnienia spowodowanego siłą wyższą jest uprawniona do wycofania się z umowy w każdej chwili po pisemnym zawiadomieniu drugiej Strony, jeżeli Strony nie zdołały osiągnąć porozumienia w tej sprawie, l) z powodu działań osób trzecich uniemożliwiających wykonanie przedmiotu umowy, które to działania nie są konsekwencją winy którejkolwiek ze Stron m) wprowadzenie zmian w dokumentacji projektowej, w szczególności tych, które wynikają z błędów projektowych lub niedostosowania projektu do faktycznych warunków terenowych, a także zmian powodujących oprawę efektywności ekonomicznej inwestycji, n) rezygnacja z części robót. 1.3 Przewiduje się możliwość zmiany wynagrodzenia Wykonawcy w wyniku zmiany stawki podatku VAT. 1.4. Możliwe jest przedłużenie terminu zakończenia umowy o czas opóźnienia, jeżeli opóźnienie to wynika z przyczyn leżących po stronie Zamawiającego i jeżeli takie opóźnienie jest lub będzie miało wpływ na wykonanie przedmiotu umowy, w zakresie następujących obowiązków Zamawiającego: a) przekazanie terenu budowy, b) przekazanie dokumentów budowy. 2. Zmiana umowy może nastąpić również w następujących przypadkach: 2.1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w:t>
      </w:r>
      <w:proofErr w:type="spellStart"/>
      <w:r w:rsidRPr="00C30217">
        <w:rPr>
          <w:rFonts w:ascii="Times New Roman" w:eastAsia="Times New Roman" w:hAnsi="Times New Roman" w:cs="Times New Roman"/>
          <w:sz w:val="24"/>
          <w:szCs w:val="24"/>
          <w:lang w:eastAsia="pl-PL"/>
        </w:rPr>
        <w:t>interoperacyjności</w:t>
      </w:r>
      <w:proofErr w:type="spellEnd"/>
      <w:r w:rsidRPr="00C30217">
        <w:rPr>
          <w:rFonts w:ascii="Times New Roman" w:eastAsia="Times New Roman" w:hAnsi="Times New Roman" w:cs="Times New Roman"/>
          <w:sz w:val="24"/>
          <w:szCs w:val="24"/>
          <w:lang w:eastAsia="pl-PL"/>
        </w:rPr>
        <w:t xml:space="preserve">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lub umowie ramowej; 2.2. zostały spełnione łącznie następujące warunki: a) konieczność zmiany umowy lub umowy ramowej spowodowana jest okolicznościami, których zamawiający, działając z należytą starannością, nie mógł przewidzieć, b) wartość zmiany nie przekracza 50% wartości zamówienia określonej pierwotnie w umowie lub umowie ramowej; 2.3 wykonawcę, któremu zamawiający udzielił zamówienia, ma zastąpić nowy wykonawca: a) na podstawie postanowień umownych, o których mowa w </w:t>
      </w:r>
      <w:proofErr w:type="spellStart"/>
      <w:r w:rsidRPr="00C30217">
        <w:rPr>
          <w:rFonts w:ascii="Times New Roman" w:eastAsia="Times New Roman" w:hAnsi="Times New Roman" w:cs="Times New Roman"/>
          <w:sz w:val="24"/>
          <w:szCs w:val="24"/>
          <w:lang w:eastAsia="pl-PL"/>
        </w:rPr>
        <w:t>pkt</w:t>
      </w:r>
      <w:proofErr w:type="spellEnd"/>
      <w:r w:rsidRPr="00C30217">
        <w:rPr>
          <w:rFonts w:ascii="Times New Roman" w:eastAsia="Times New Roman" w:hAnsi="Times New Roman" w:cs="Times New Roman"/>
          <w:sz w:val="24"/>
          <w:szCs w:val="24"/>
          <w:lang w:eastAsia="pl-PL"/>
        </w:rPr>
        <w:t xml:space="preserve"> 1, b) w wyniku połączenia, </w:t>
      </w:r>
      <w:r w:rsidRPr="00C30217">
        <w:rPr>
          <w:rFonts w:ascii="Times New Roman" w:eastAsia="Times New Roman" w:hAnsi="Times New Roman" w:cs="Times New Roman"/>
          <w:sz w:val="24"/>
          <w:szCs w:val="24"/>
          <w:lang w:eastAsia="pl-PL"/>
        </w:rPr>
        <w:lastRenderedPageBreak/>
        <w:t xml:space="preserve">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2.4 zmiany, niezależnie od ich wartości, nie są istotne w rozumieniu art.144 ust. 1e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2.5 łączna wartość zmian jest mniejsza niż kwoty określone w przepisach wydanych na podstawie art. 11 ust. 8 i jest mniejsza jest mniejsza od 15% wartości zamówienia określonej pierwotnie w umowie . 3. Wszelkie powyższe postanowienia stanowią katalog zmian, na które Zamawiający może wyrazić zgodę. Nie stanowią jednocześnie zobowiązania do wyrażenia takiej zgody. 4. Przyczyny dokonania zmian postanowień umowy oraz uzasadnienie takich zmian będą opisane w stosownych dokumentach (notatka służbowa, pismo Wykonawcy, protokół konieczności, itp.). Protokół konieczności wymaga zatwierdzenia przez Zamawiającego.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IV.6) INFORMACJE ADMINISTRACYJNE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IV.6.1) Sposób udostępniania informacji o charakterze poufnym </w:t>
      </w:r>
      <w:r w:rsidRPr="00C30217">
        <w:rPr>
          <w:rFonts w:ascii="Times New Roman" w:eastAsia="Times New Roman" w:hAnsi="Times New Roman" w:cs="Times New Roman"/>
          <w:i/>
          <w:iCs/>
          <w:sz w:val="24"/>
          <w:szCs w:val="24"/>
          <w:lang w:eastAsia="pl-PL"/>
        </w:rPr>
        <w:t xml:space="preserve">(jeżeli dotyczy): </w:t>
      </w:r>
      <w:r w:rsidRPr="00C30217">
        <w:rPr>
          <w:rFonts w:ascii="Times New Roman" w:eastAsia="Times New Roman" w:hAnsi="Times New Roman" w:cs="Times New Roman"/>
          <w:sz w:val="24"/>
          <w:szCs w:val="24"/>
          <w:lang w:eastAsia="pl-PL"/>
        </w:rPr>
        <w:br/>
        <w:t xml:space="preserve">nie dotyczy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Środki służące ochronie informacji o charakterze poufnym</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30217">
        <w:rPr>
          <w:rFonts w:ascii="Times New Roman" w:eastAsia="Times New Roman" w:hAnsi="Times New Roman" w:cs="Times New Roman"/>
          <w:sz w:val="24"/>
          <w:szCs w:val="24"/>
          <w:lang w:eastAsia="pl-PL"/>
        </w:rPr>
        <w:br/>
        <w:t xml:space="preserve">Data: 2018-08-08, godzina: 09:00, </w:t>
      </w:r>
      <w:r w:rsidRPr="00C3021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30217">
        <w:rPr>
          <w:rFonts w:ascii="Times New Roman" w:eastAsia="Times New Roman" w:hAnsi="Times New Roman" w:cs="Times New Roman"/>
          <w:sz w:val="24"/>
          <w:szCs w:val="24"/>
          <w:lang w:eastAsia="pl-PL"/>
        </w:rPr>
        <w:br/>
        <w:t xml:space="preserve">Nie </w:t>
      </w:r>
      <w:r w:rsidRPr="00C30217">
        <w:rPr>
          <w:rFonts w:ascii="Times New Roman" w:eastAsia="Times New Roman" w:hAnsi="Times New Roman" w:cs="Times New Roman"/>
          <w:sz w:val="24"/>
          <w:szCs w:val="24"/>
          <w:lang w:eastAsia="pl-PL"/>
        </w:rPr>
        <w:br/>
        <w:t xml:space="preserve">Wskazać powody: </w:t>
      </w:r>
      <w:r w:rsidRPr="00C3021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30217">
        <w:rPr>
          <w:rFonts w:ascii="Times New Roman" w:eastAsia="Times New Roman" w:hAnsi="Times New Roman" w:cs="Times New Roman"/>
          <w:sz w:val="24"/>
          <w:szCs w:val="24"/>
          <w:lang w:eastAsia="pl-PL"/>
        </w:rPr>
        <w:br/>
        <w:t xml:space="preserve">&gt;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 xml:space="preserve">IV.6.3) Termin związania ofertą: </w:t>
      </w:r>
      <w:r w:rsidRPr="00C30217">
        <w:rPr>
          <w:rFonts w:ascii="Times New Roman" w:eastAsia="Times New Roman" w:hAnsi="Times New Roman" w:cs="Times New Roman"/>
          <w:sz w:val="24"/>
          <w:szCs w:val="24"/>
          <w:lang w:eastAsia="pl-PL"/>
        </w:rPr>
        <w:t xml:space="preserve">do: okres w dniach: 30 dni (od ostatecznego terminu składania ofert) (od ostatecznego terminu składania ofert)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30217">
        <w:rPr>
          <w:rFonts w:ascii="Times New Roman" w:eastAsia="Times New Roman" w:hAnsi="Times New Roman" w:cs="Times New Roman"/>
          <w:sz w:val="24"/>
          <w:szCs w:val="24"/>
          <w:lang w:eastAsia="pl-PL"/>
        </w:rPr>
        <w:t xml:space="preserve"> Nie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r>
      <w:r w:rsidRPr="00C30217">
        <w:rPr>
          <w:rFonts w:ascii="Times New Roman" w:eastAsia="Times New Roman" w:hAnsi="Times New Roman" w:cs="Times New Roman"/>
          <w:b/>
          <w:bCs/>
          <w:sz w:val="24"/>
          <w:szCs w:val="24"/>
          <w:lang w:eastAsia="pl-PL"/>
        </w:rPr>
        <w:t>IV.6.6) Informacje dodatkowe:</w:t>
      </w:r>
      <w:r w:rsidRPr="00C30217">
        <w:rPr>
          <w:rFonts w:ascii="Times New Roman" w:eastAsia="Times New Roman" w:hAnsi="Times New Roman" w:cs="Times New Roman"/>
          <w:sz w:val="24"/>
          <w:szCs w:val="24"/>
          <w:lang w:eastAsia="pl-PL"/>
        </w:rPr>
        <w:t xml:space="preserve"> </w:t>
      </w:r>
      <w:r w:rsidRPr="00C30217">
        <w:rPr>
          <w:rFonts w:ascii="Times New Roman" w:eastAsia="Times New Roman" w:hAnsi="Times New Roman" w:cs="Times New Roman"/>
          <w:sz w:val="24"/>
          <w:szCs w:val="24"/>
          <w:lang w:eastAsia="pl-PL"/>
        </w:rPr>
        <w:b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administratorem Pani/Pana danych</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1), dalej „RODO”, informuję, że:  osobowych jest Wójt Gminy Solec nad Wisłą Marek Szymczyk, tel. (48) 37  inspektorem ochrony danych osobowych w Urzędzie Gminy w Solcu</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61 266  nad Wisłą jest Roksana Dąbrowska –Czerwonka, email: iod@solec.pl, tel.  Pani/Pana dane osobowe przetwarzane będą</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 xml:space="preserve">(48) 37 61 266, pokój nr 4;  na podstawie art. 6 ust. 1 lit. c RODO w celu związanym z postępowaniem o udzielenie zamówienia publicznego /dane identyfikujące postępowanie, </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 xml:space="preserve">np. nazwa, numer/ prowadzonym w trybie przetargu nieograniczonego;  odbiorcami </w:t>
      </w:r>
      <w:r w:rsidRPr="00C30217">
        <w:rPr>
          <w:rFonts w:ascii="Times New Roman" w:eastAsia="Times New Roman" w:hAnsi="Times New Roman" w:cs="Times New Roman"/>
          <w:sz w:val="24"/>
          <w:szCs w:val="24"/>
          <w:lang w:eastAsia="pl-PL"/>
        </w:rPr>
        <w:lastRenderedPageBreak/>
        <w:t xml:space="preserve">Pani/Pana danych osobowych będą osoby lub podmioty, którym udostępniona zostanie dokumentacja postępowania w oparciu o art. 8 oraz art. 96 ust. 3 ustawy z dnia 29 stycznia 2004 r. – Prawo zamówień </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 xml:space="preserve">publicznych (Dz. U. z 2017 r. poz. 1579 i 2018), dalej „ustawa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obowiązek</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 xml:space="preserve">okres przechowywania obejmuje cały czas trwania umowy;  podania przez Panią/Pana danych osobowych bezpośrednio Pani/Pana dotyczących jest wymogiem ustawowym określonym w przepisach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związanym z udziałem w postępowaniu o udzielenie zamówienia publicznego;  w</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 xml:space="preserve">konsekwencje niepodania określonych danych wynikają z ustawy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odniesieniu do Pani/Pana danych osobowych decyzje nie będą podejmowane w  posiada Pani/Pan:</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sposób zautomatyzowany, stosowanie do art. 22 RODO;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nie przysługuje Pani/Panu: − w</w:t>
      </w:r>
      <w:r w:rsidRPr="00C30217">
        <w:rPr>
          <w:rFonts w:ascii="Times New Roman" w:eastAsia="Times New Roman" w:hAnsi="Times New Roman" w:cs="Times New Roman"/>
          <w:sz w:val="24"/>
          <w:szCs w:val="24"/>
          <w:lang w:eastAsia="pl-PL"/>
        </w:rPr>
        <w:sym w:font="Symbol" w:char="F0D8"/>
      </w:r>
      <w:r w:rsidRPr="00C30217">
        <w:rPr>
          <w:rFonts w:ascii="Times New Roman" w:eastAsia="Times New Roman" w:hAnsi="Times New Roman" w:cs="Times New Roman"/>
          <w:sz w:val="24"/>
          <w:szCs w:val="24"/>
          <w:lang w:eastAsia="pl-PL"/>
        </w:rPr>
        <w:t xml:space="preserve">dotyczących narusza przepisy RODO;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______________________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C30217">
        <w:rPr>
          <w:rFonts w:ascii="Times New Roman" w:eastAsia="Times New Roman" w:hAnsi="Times New Roman" w:cs="Times New Roman"/>
          <w:sz w:val="24"/>
          <w:szCs w:val="24"/>
          <w:lang w:eastAsia="pl-PL"/>
        </w:rPr>
        <w:t>Pzp</w:t>
      </w:r>
      <w:proofErr w:type="spellEnd"/>
      <w:r w:rsidRPr="00C30217">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30217" w:rsidRPr="00C30217" w:rsidRDefault="00C30217" w:rsidP="00C30217">
      <w:pPr>
        <w:spacing w:after="0" w:line="240" w:lineRule="auto"/>
        <w:jc w:val="center"/>
        <w:rPr>
          <w:rFonts w:ascii="Times New Roman" w:eastAsia="Times New Roman" w:hAnsi="Times New Roman" w:cs="Times New Roman"/>
          <w:sz w:val="24"/>
          <w:szCs w:val="24"/>
          <w:lang w:eastAsia="pl-PL"/>
        </w:rPr>
      </w:pPr>
      <w:r w:rsidRPr="00C30217">
        <w:rPr>
          <w:rFonts w:ascii="Times New Roman" w:eastAsia="Times New Roman" w:hAnsi="Times New Roman" w:cs="Times New Roman"/>
          <w:sz w:val="24"/>
          <w:szCs w:val="24"/>
          <w:u w:val="single"/>
          <w:lang w:eastAsia="pl-PL"/>
        </w:rPr>
        <w:t xml:space="preserve">ZAŁĄCZNIK I - INFORMACJE DOTYCZĄCE OFERT CZĘŚCIOWYCH </w:t>
      </w:r>
    </w:p>
    <w:p w:rsidR="00C30217" w:rsidRPr="00C30217" w:rsidRDefault="00C30217" w:rsidP="00C30217">
      <w:pPr>
        <w:spacing w:after="0" w:line="240" w:lineRule="auto"/>
        <w:rPr>
          <w:rFonts w:ascii="Times New Roman" w:eastAsia="Times New Roman" w:hAnsi="Times New Roman" w:cs="Times New Roman"/>
          <w:sz w:val="24"/>
          <w:szCs w:val="24"/>
          <w:lang w:eastAsia="pl-PL"/>
        </w:rPr>
      </w:pPr>
    </w:p>
    <w:p w:rsidR="00C30217" w:rsidRPr="00C30217" w:rsidRDefault="00C30217" w:rsidP="00C30217">
      <w:pPr>
        <w:spacing w:after="0" w:line="240" w:lineRule="auto"/>
        <w:rPr>
          <w:rFonts w:ascii="Times New Roman" w:eastAsia="Times New Roman" w:hAnsi="Times New Roman" w:cs="Times New Roman"/>
          <w:sz w:val="24"/>
          <w:szCs w:val="24"/>
          <w:lang w:eastAsia="pl-PL"/>
        </w:rPr>
      </w:pPr>
    </w:p>
    <w:sectPr w:rsidR="00C30217" w:rsidRPr="00C30217" w:rsidSect="001A3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0217"/>
    <w:rsid w:val="001A39A6"/>
    <w:rsid w:val="00707D7B"/>
    <w:rsid w:val="00C30217"/>
    <w:rsid w:val="00ED56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39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0163335">
      <w:bodyDiv w:val="1"/>
      <w:marLeft w:val="0"/>
      <w:marRight w:val="0"/>
      <w:marTop w:val="0"/>
      <w:marBottom w:val="0"/>
      <w:divBdr>
        <w:top w:val="none" w:sz="0" w:space="0" w:color="auto"/>
        <w:left w:val="none" w:sz="0" w:space="0" w:color="auto"/>
        <w:bottom w:val="none" w:sz="0" w:space="0" w:color="auto"/>
        <w:right w:val="none" w:sz="0" w:space="0" w:color="auto"/>
      </w:divBdr>
      <w:divsChild>
        <w:div w:id="1829322251">
          <w:marLeft w:val="0"/>
          <w:marRight w:val="0"/>
          <w:marTop w:val="0"/>
          <w:marBottom w:val="0"/>
          <w:divBdr>
            <w:top w:val="none" w:sz="0" w:space="0" w:color="auto"/>
            <w:left w:val="none" w:sz="0" w:space="0" w:color="auto"/>
            <w:bottom w:val="none" w:sz="0" w:space="0" w:color="auto"/>
            <w:right w:val="none" w:sz="0" w:space="0" w:color="auto"/>
          </w:divBdr>
          <w:divsChild>
            <w:div w:id="1363046469">
              <w:marLeft w:val="0"/>
              <w:marRight w:val="0"/>
              <w:marTop w:val="0"/>
              <w:marBottom w:val="0"/>
              <w:divBdr>
                <w:top w:val="none" w:sz="0" w:space="0" w:color="auto"/>
                <w:left w:val="none" w:sz="0" w:space="0" w:color="auto"/>
                <w:bottom w:val="none" w:sz="0" w:space="0" w:color="auto"/>
                <w:right w:val="none" w:sz="0" w:space="0" w:color="auto"/>
              </w:divBdr>
            </w:div>
            <w:div w:id="540897214">
              <w:marLeft w:val="0"/>
              <w:marRight w:val="0"/>
              <w:marTop w:val="0"/>
              <w:marBottom w:val="0"/>
              <w:divBdr>
                <w:top w:val="none" w:sz="0" w:space="0" w:color="auto"/>
                <w:left w:val="none" w:sz="0" w:space="0" w:color="auto"/>
                <w:bottom w:val="none" w:sz="0" w:space="0" w:color="auto"/>
                <w:right w:val="none" w:sz="0" w:space="0" w:color="auto"/>
              </w:divBdr>
            </w:div>
            <w:div w:id="46535279">
              <w:marLeft w:val="0"/>
              <w:marRight w:val="0"/>
              <w:marTop w:val="0"/>
              <w:marBottom w:val="0"/>
              <w:divBdr>
                <w:top w:val="none" w:sz="0" w:space="0" w:color="auto"/>
                <w:left w:val="none" w:sz="0" w:space="0" w:color="auto"/>
                <w:bottom w:val="none" w:sz="0" w:space="0" w:color="auto"/>
                <w:right w:val="none" w:sz="0" w:space="0" w:color="auto"/>
              </w:divBdr>
              <w:divsChild>
                <w:div w:id="2017422821">
                  <w:marLeft w:val="0"/>
                  <w:marRight w:val="0"/>
                  <w:marTop w:val="0"/>
                  <w:marBottom w:val="0"/>
                  <w:divBdr>
                    <w:top w:val="none" w:sz="0" w:space="0" w:color="auto"/>
                    <w:left w:val="none" w:sz="0" w:space="0" w:color="auto"/>
                    <w:bottom w:val="none" w:sz="0" w:space="0" w:color="auto"/>
                    <w:right w:val="none" w:sz="0" w:space="0" w:color="auto"/>
                  </w:divBdr>
                </w:div>
              </w:divsChild>
            </w:div>
            <w:div w:id="987436270">
              <w:marLeft w:val="0"/>
              <w:marRight w:val="0"/>
              <w:marTop w:val="0"/>
              <w:marBottom w:val="0"/>
              <w:divBdr>
                <w:top w:val="none" w:sz="0" w:space="0" w:color="auto"/>
                <w:left w:val="none" w:sz="0" w:space="0" w:color="auto"/>
                <w:bottom w:val="none" w:sz="0" w:space="0" w:color="auto"/>
                <w:right w:val="none" w:sz="0" w:space="0" w:color="auto"/>
              </w:divBdr>
              <w:divsChild>
                <w:div w:id="654987771">
                  <w:marLeft w:val="0"/>
                  <w:marRight w:val="0"/>
                  <w:marTop w:val="0"/>
                  <w:marBottom w:val="0"/>
                  <w:divBdr>
                    <w:top w:val="none" w:sz="0" w:space="0" w:color="auto"/>
                    <w:left w:val="none" w:sz="0" w:space="0" w:color="auto"/>
                    <w:bottom w:val="none" w:sz="0" w:space="0" w:color="auto"/>
                    <w:right w:val="none" w:sz="0" w:space="0" w:color="auto"/>
                  </w:divBdr>
                </w:div>
              </w:divsChild>
            </w:div>
            <w:div w:id="1824277714">
              <w:marLeft w:val="0"/>
              <w:marRight w:val="0"/>
              <w:marTop w:val="0"/>
              <w:marBottom w:val="0"/>
              <w:divBdr>
                <w:top w:val="none" w:sz="0" w:space="0" w:color="auto"/>
                <w:left w:val="none" w:sz="0" w:space="0" w:color="auto"/>
                <w:bottom w:val="none" w:sz="0" w:space="0" w:color="auto"/>
                <w:right w:val="none" w:sz="0" w:space="0" w:color="auto"/>
              </w:divBdr>
              <w:divsChild>
                <w:div w:id="2129741457">
                  <w:marLeft w:val="0"/>
                  <w:marRight w:val="0"/>
                  <w:marTop w:val="0"/>
                  <w:marBottom w:val="0"/>
                  <w:divBdr>
                    <w:top w:val="none" w:sz="0" w:space="0" w:color="auto"/>
                    <w:left w:val="none" w:sz="0" w:space="0" w:color="auto"/>
                    <w:bottom w:val="none" w:sz="0" w:space="0" w:color="auto"/>
                    <w:right w:val="none" w:sz="0" w:space="0" w:color="auto"/>
                  </w:divBdr>
                </w:div>
                <w:div w:id="1244607899">
                  <w:marLeft w:val="0"/>
                  <w:marRight w:val="0"/>
                  <w:marTop w:val="0"/>
                  <w:marBottom w:val="0"/>
                  <w:divBdr>
                    <w:top w:val="none" w:sz="0" w:space="0" w:color="auto"/>
                    <w:left w:val="none" w:sz="0" w:space="0" w:color="auto"/>
                    <w:bottom w:val="none" w:sz="0" w:space="0" w:color="auto"/>
                    <w:right w:val="none" w:sz="0" w:space="0" w:color="auto"/>
                  </w:divBdr>
                </w:div>
                <w:div w:id="51078457">
                  <w:marLeft w:val="0"/>
                  <w:marRight w:val="0"/>
                  <w:marTop w:val="0"/>
                  <w:marBottom w:val="0"/>
                  <w:divBdr>
                    <w:top w:val="none" w:sz="0" w:space="0" w:color="auto"/>
                    <w:left w:val="none" w:sz="0" w:space="0" w:color="auto"/>
                    <w:bottom w:val="none" w:sz="0" w:space="0" w:color="auto"/>
                    <w:right w:val="none" w:sz="0" w:space="0" w:color="auto"/>
                  </w:divBdr>
                </w:div>
                <w:div w:id="1337658972">
                  <w:marLeft w:val="0"/>
                  <w:marRight w:val="0"/>
                  <w:marTop w:val="0"/>
                  <w:marBottom w:val="0"/>
                  <w:divBdr>
                    <w:top w:val="none" w:sz="0" w:space="0" w:color="auto"/>
                    <w:left w:val="none" w:sz="0" w:space="0" w:color="auto"/>
                    <w:bottom w:val="none" w:sz="0" w:space="0" w:color="auto"/>
                    <w:right w:val="none" w:sz="0" w:space="0" w:color="auto"/>
                  </w:divBdr>
                </w:div>
              </w:divsChild>
            </w:div>
            <w:div w:id="24063488">
              <w:marLeft w:val="0"/>
              <w:marRight w:val="0"/>
              <w:marTop w:val="0"/>
              <w:marBottom w:val="0"/>
              <w:divBdr>
                <w:top w:val="none" w:sz="0" w:space="0" w:color="auto"/>
                <w:left w:val="none" w:sz="0" w:space="0" w:color="auto"/>
                <w:bottom w:val="none" w:sz="0" w:space="0" w:color="auto"/>
                <w:right w:val="none" w:sz="0" w:space="0" w:color="auto"/>
              </w:divBdr>
              <w:divsChild>
                <w:div w:id="1433474097">
                  <w:marLeft w:val="0"/>
                  <w:marRight w:val="0"/>
                  <w:marTop w:val="0"/>
                  <w:marBottom w:val="0"/>
                  <w:divBdr>
                    <w:top w:val="none" w:sz="0" w:space="0" w:color="auto"/>
                    <w:left w:val="none" w:sz="0" w:space="0" w:color="auto"/>
                    <w:bottom w:val="none" w:sz="0" w:space="0" w:color="auto"/>
                    <w:right w:val="none" w:sz="0" w:space="0" w:color="auto"/>
                  </w:divBdr>
                </w:div>
                <w:div w:id="869488856">
                  <w:marLeft w:val="0"/>
                  <w:marRight w:val="0"/>
                  <w:marTop w:val="0"/>
                  <w:marBottom w:val="0"/>
                  <w:divBdr>
                    <w:top w:val="none" w:sz="0" w:space="0" w:color="auto"/>
                    <w:left w:val="none" w:sz="0" w:space="0" w:color="auto"/>
                    <w:bottom w:val="none" w:sz="0" w:space="0" w:color="auto"/>
                    <w:right w:val="none" w:sz="0" w:space="0" w:color="auto"/>
                  </w:divBdr>
                </w:div>
                <w:div w:id="1854997530">
                  <w:marLeft w:val="0"/>
                  <w:marRight w:val="0"/>
                  <w:marTop w:val="0"/>
                  <w:marBottom w:val="0"/>
                  <w:divBdr>
                    <w:top w:val="none" w:sz="0" w:space="0" w:color="auto"/>
                    <w:left w:val="none" w:sz="0" w:space="0" w:color="auto"/>
                    <w:bottom w:val="none" w:sz="0" w:space="0" w:color="auto"/>
                    <w:right w:val="none" w:sz="0" w:space="0" w:color="auto"/>
                  </w:divBdr>
                </w:div>
                <w:div w:id="1586957923">
                  <w:marLeft w:val="0"/>
                  <w:marRight w:val="0"/>
                  <w:marTop w:val="0"/>
                  <w:marBottom w:val="0"/>
                  <w:divBdr>
                    <w:top w:val="none" w:sz="0" w:space="0" w:color="auto"/>
                    <w:left w:val="none" w:sz="0" w:space="0" w:color="auto"/>
                    <w:bottom w:val="none" w:sz="0" w:space="0" w:color="auto"/>
                    <w:right w:val="none" w:sz="0" w:space="0" w:color="auto"/>
                  </w:divBdr>
                </w:div>
                <w:div w:id="113446645">
                  <w:marLeft w:val="0"/>
                  <w:marRight w:val="0"/>
                  <w:marTop w:val="0"/>
                  <w:marBottom w:val="0"/>
                  <w:divBdr>
                    <w:top w:val="none" w:sz="0" w:space="0" w:color="auto"/>
                    <w:left w:val="none" w:sz="0" w:space="0" w:color="auto"/>
                    <w:bottom w:val="none" w:sz="0" w:space="0" w:color="auto"/>
                    <w:right w:val="none" w:sz="0" w:space="0" w:color="auto"/>
                  </w:divBdr>
                </w:div>
                <w:div w:id="1722946274">
                  <w:marLeft w:val="0"/>
                  <w:marRight w:val="0"/>
                  <w:marTop w:val="0"/>
                  <w:marBottom w:val="0"/>
                  <w:divBdr>
                    <w:top w:val="none" w:sz="0" w:space="0" w:color="auto"/>
                    <w:left w:val="none" w:sz="0" w:space="0" w:color="auto"/>
                    <w:bottom w:val="none" w:sz="0" w:space="0" w:color="auto"/>
                    <w:right w:val="none" w:sz="0" w:space="0" w:color="auto"/>
                  </w:divBdr>
                </w:div>
                <w:div w:id="57555969">
                  <w:marLeft w:val="0"/>
                  <w:marRight w:val="0"/>
                  <w:marTop w:val="0"/>
                  <w:marBottom w:val="0"/>
                  <w:divBdr>
                    <w:top w:val="none" w:sz="0" w:space="0" w:color="auto"/>
                    <w:left w:val="none" w:sz="0" w:space="0" w:color="auto"/>
                    <w:bottom w:val="none" w:sz="0" w:space="0" w:color="auto"/>
                    <w:right w:val="none" w:sz="0" w:space="0" w:color="auto"/>
                  </w:divBdr>
                </w:div>
              </w:divsChild>
            </w:div>
            <w:div w:id="560602662">
              <w:marLeft w:val="0"/>
              <w:marRight w:val="0"/>
              <w:marTop w:val="0"/>
              <w:marBottom w:val="0"/>
              <w:divBdr>
                <w:top w:val="none" w:sz="0" w:space="0" w:color="auto"/>
                <w:left w:val="none" w:sz="0" w:space="0" w:color="auto"/>
                <w:bottom w:val="none" w:sz="0" w:space="0" w:color="auto"/>
                <w:right w:val="none" w:sz="0" w:space="0" w:color="auto"/>
              </w:divBdr>
              <w:divsChild>
                <w:div w:id="1589848245">
                  <w:marLeft w:val="0"/>
                  <w:marRight w:val="0"/>
                  <w:marTop w:val="0"/>
                  <w:marBottom w:val="0"/>
                  <w:divBdr>
                    <w:top w:val="none" w:sz="0" w:space="0" w:color="auto"/>
                    <w:left w:val="none" w:sz="0" w:space="0" w:color="auto"/>
                    <w:bottom w:val="none" w:sz="0" w:space="0" w:color="auto"/>
                    <w:right w:val="none" w:sz="0" w:space="0" w:color="auto"/>
                  </w:divBdr>
                </w:div>
                <w:div w:id="1158037045">
                  <w:marLeft w:val="0"/>
                  <w:marRight w:val="0"/>
                  <w:marTop w:val="0"/>
                  <w:marBottom w:val="0"/>
                  <w:divBdr>
                    <w:top w:val="none" w:sz="0" w:space="0" w:color="auto"/>
                    <w:left w:val="none" w:sz="0" w:space="0" w:color="auto"/>
                    <w:bottom w:val="none" w:sz="0" w:space="0" w:color="auto"/>
                    <w:right w:val="none" w:sz="0" w:space="0" w:color="auto"/>
                  </w:divBdr>
                </w:div>
              </w:divsChild>
            </w:div>
            <w:div w:id="1987322639">
              <w:marLeft w:val="0"/>
              <w:marRight w:val="0"/>
              <w:marTop w:val="0"/>
              <w:marBottom w:val="0"/>
              <w:divBdr>
                <w:top w:val="none" w:sz="0" w:space="0" w:color="auto"/>
                <w:left w:val="none" w:sz="0" w:space="0" w:color="auto"/>
                <w:bottom w:val="none" w:sz="0" w:space="0" w:color="auto"/>
                <w:right w:val="none" w:sz="0" w:space="0" w:color="auto"/>
              </w:divBdr>
              <w:divsChild>
                <w:div w:id="683821471">
                  <w:marLeft w:val="0"/>
                  <w:marRight w:val="0"/>
                  <w:marTop w:val="0"/>
                  <w:marBottom w:val="0"/>
                  <w:divBdr>
                    <w:top w:val="none" w:sz="0" w:space="0" w:color="auto"/>
                    <w:left w:val="none" w:sz="0" w:space="0" w:color="auto"/>
                    <w:bottom w:val="none" w:sz="0" w:space="0" w:color="auto"/>
                    <w:right w:val="none" w:sz="0" w:space="0" w:color="auto"/>
                  </w:divBdr>
                </w:div>
                <w:div w:id="1963345621">
                  <w:marLeft w:val="0"/>
                  <w:marRight w:val="0"/>
                  <w:marTop w:val="0"/>
                  <w:marBottom w:val="0"/>
                  <w:divBdr>
                    <w:top w:val="none" w:sz="0" w:space="0" w:color="auto"/>
                    <w:left w:val="none" w:sz="0" w:space="0" w:color="auto"/>
                    <w:bottom w:val="none" w:sz="0" w:space="0" w:color="auto"/>
                    <w:right w:val="none" w:sz="0" w:space="0" w:color="auto"/>
                  </w:divBdr>
                </w:div>
                <w:div w:id="1852183016">
                  <w:marLeft w:val="0"/>
                  <w:marRight w:val="0"/>
                  <w:marTop w:val="0"/>
                  <w:marBottom w:val="0"/>
                  <w:divBdr>
                    <w:top w:val="none" w:sz="0" w:space="0" w:color="auto"/>
                    <w:left w:val="none" w:sz="0" w:space="0" w:color="auto"/>
                    <w:bottom w:val="none" w:sz="0" w:space="0" w:color="auto"/>
                    <w:right w:val="none" w:sz="0" w:space="0" w:color="auto"/>
                  </w:divBdr>
                </w:div>
                <w:div w:id="232082434">
                  <w:marLeft w:val="0"/>
                  <w:marRight w:val="0"/>
                  <w:marTop w:val="0"/>
                  <w:marBottom w:val="0"/>
                  <w:divBdr>
                    <w:top w:val="none" w:sz="0" w:space="0" w:color="auto"/>
                    <w:left w:val="none" w:sz="0" w:space="0" w:color="auto"/>
                    <w:bottom w:val="none" w:sz="0" w:space="0" w:color="auto"/>
                    <w:right w:val="none" w:sz="0" w:space="0" w:color="auto"/>
                  </w:divBdr>
                </w:div>
                <w:div w:id="2059430400">
                  <w:marLeft w:val="0"/>
                  <w:marRight w:val="0"/>
                  <w:marTop w:val="0"/>
                  <w:marBottom w:val="0"/>
                  <w:divBdr>
                    <w:top w:val="none" w:sz="0" w:space="0" w:color="auto"/>
                    <w:left w:val="none" w:sz="0" w:space="0" w:color="auto"/>
                    <w:bottom w:val="none" w:sz="0" w:space="0" w:color="auto"/>
                    <w:right w:val="none" w:sz="0" w:space="0" w:color="auto"/>
                  </w:divBdr>
                </w:div>
                <w:div w:id="586815793">
                  <w:marLeft w:val="0"/>
                  <w:marRight w:val="0"/>
                  <w:marTop w:val="0"/>
                  <w:marBottom w:val="0"/>
                  <w:divBdr>
                    <w:top w:val="none" w:sz="0" w:space="0" w:color="auto"/>
                    <w:left w:val="none" w:sz="0" w:space="0" w:color="auto"/>
                    <w:bottom w:val="none" w:sz="0" w:space="0" w:color="auto"/>
                    <w:right w:val="none" w:sz="0" w:space="0" w:color="auto"/>
                  </w:divBdr>
                </w:div>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2121754303">
              <w:marLeft w:val="0"/>
              <w:marRight w:val="0"/>
              <w:marTop w:val="0"/>
              <w:marBottom w:val="0"/>
              <w:divBdr>
                <w:top w:val="none" w:sz="0" w:space="0" w:color="auto"/>
                <w:left w:val="none" w:sz="0" w:space="0" w:color="auto"/>
                <w:bottom w:val="none" w:sz="0" w:space="0" w:color="auto"/>
                <w:right w:val="none" w:sz="0" w:space="0" w:color="auto"/>
              </w:divBdr>
              <w:divsChild>
                <w:div w:id="292909633">
                  <w:marLeft w:val="0"/>
                  <w:marRight w:val="0"/>
                  <w:marTop w:val="0"/>
                  <w:marBottom w:val="0"/>
                  <w:divBdr>
                    <w:top w:val="none" w:sz="0" w:space="0" w:color="auto"/>
                    <w:left w:val="none" w:sz="0" w:space="0" w:color="auto"/>
                    <w:bottom w:val="none" w:sz="0" w:space="0" w:color="auto"/>
                    <w:right w:val="none" w:sz="0" w:space="0" w:color="auto"/>
                  </w:divBdr>
                </w:div>
                <w:div w:id="1171602239">
                  <w:marLeft w:val="0"/>
                  <w:marRight w:val="0"/>
                  <w:marTop w:val="0"/>
                  <w:marBottom w:val="0"/>
                  <w:divBdr>
                    <w:top w:val="none" w:sz="0" w:space="0" w:color="auto"/>
                    <w:left w:val="none" w:sz="0" w:space="0" w:color="auto"/>
                    <w:bottom w:val="none" w:sz="0" w:space="0" w:color="auto"/>
                    <w:right w:val="none" w:sz="0" w:space="0" w:color="auto"/>
                  </w:divBdr>
                </w:div>
                <w:div w:id="2042896322">
                  <w:marLeft w:val="0"/>
                  <w:marRight w:val="0"/>
                  <w:marTop w:val="0"/>
                  <w:marBottom w:val="0"/>
                  <w:divBdr>
                    <w:top w:val="none" w:sz="0" w:space="0" w:color="auto"/>
                    <w:left w:val="none" w:sz="0" w:space="0" w:color="auto"/>
                    <w:bottom w:val="none" w:sz="0" w:space="0" w:color="auto"/>
                    <w:right w:val="none" w:sz="0" w:space="0" w:color="auto"/>
                  </w:divBdr>
                </w:div>
                <w:div w:id="1954902139">
                  <w:marLeft w:val="0"/>
                  <w:marRight w:val="0"/>
                  <w:marTop w:val="0"/>
                  <w:marBottom w:val="0"/>
                  <w:divBdr>
                    <w:top w:val="none" w:sz="0" w:space="0" w:color="auto"/>
                    <w:left w:val="none" w:sz="0" w:space="0" w:color="auto"/>
                    <w:bottom w:val="none" w:sz="0" w:space="0" w:color="auto"/>
                    <w:right w:val="none" w:sz="0" w:space="0" w:color="auto"/>
                  </w:divBdr>
                </w:div>
                <w:div w:id="1049767921">
                  <w:marLeft w:val="0"/>
                  <w:marRight w:val="0"/>
                  <w:marTop w:val="0"/>
                  <w:marBottom w:val="0"/>
                  <w:divBdr>
                    <w:top w:val="none" w:sz="0" w:space="0" w:color="auto"/>
                    <w:left w:val="none" w:sz="0" w:space="0" w:color="auto"/>
                    <w:bottom w:val="none" w:sz="0" w:space="0" w:color="auto"/>
                    <w:right w:val="none" w:sz="0" w:space="0" w:color="auto"/>
                  </w:divBdr>
                </w:div>
                <w:div w:id="1119104094">
                  <w:marLeft w:val="0"/>
                  <w:marRight w:val="0"/>
                  <w:marTop w:val="0"/>
                  <w:marBottom w:val="0"/>
                  <w:divBdr>
                    <w:top w:val="none" w:sz="0" w:space="0" w:color="auto"/>
                    <w:left w:val="none" w:sz="0" w:space="0" w:color="auto"/>
                    <w:bottom w:val="none" w:sz="0" w:space="0" w:color="auto"/>
                    <w:right w:val="none" w:sz="0" w:space="0" w:color="auto"/>
                  </w:divBdr>
                </w:div>
                <w:div w:id="892692053">
                  <w:marLeft w:val="0"/>
                  <w:marRight w:val="0"/>
                  <w:marTop w:val="0"/>
                  <w:marBottom w:val="0"/>
                  <w:divBdr>
                    <w:top w:val="none" w:sz="0" w:space="0" w:color="auto"/>
                    <w:left w:val="none" w:sz="0" w:space="0" w:color="auto"/>
                    <w:bottom w:val="none" w:sz="0" w:space="0" w:color="auto"/>
                    <w:right w:val="none" w:sz="0" w:space="0" w:color="auto"/>
                  </w:divBdr>
                </w:div>
                <w:div w:id="1756048122">
                  <w:marLeft w:val="0"/>
                  <w:marRight w:val="0"/>
                  <w:marTop w:val="0"/>
                  <w:marBottom w:val="0"/>
                  <w:divBdr>
                    <w:top w:val="none" w:sz="0" w:space="0" w:color="auto"/>
                    <w:left w:val="none" w:sz="0" w:space="0" w:color="auto"/>
                    <w:bottom w:val="none" w:sz="0" w:space="0" w:color="auto"/>
                    <w:right w:val="none" w:sz="0" w:space="0" w:color="auto"/>
                  </w:divBdr>
                </w:div>
                <w:div w:id="1100954972">
                  <w:marLeft w:val="0"/>
                  <w:marRight w:val="0"/>
                  <w:marTop w:val="0"/>
                  <w:marBottom w:val="0"/>
                  <w:divBdr>
                    <w:top w:val="none" w:sz="0" w:space="0" w:color="auto"/>
                    <w:left w:val="none" w:sz="0" w:space="0" w:color="auto"/>
                    <w:bottom w:val="none" w:sz="0" w:space="0" w:color="auto"/>
                    <w:right w:val="none" w:sz="0" w:space="0" w:color="auto"/>
                  </w:divBdr>
                </w:div>
              </w:divsChild>
            </w:div>
            <w:div w:id="11068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5127</Words>
  <Characters>30762</Characters>
  <Application>Microsoft Office Word</Application>
  <DocSecurity>0</DocSecurity>
  <Lines>256</Lines>
  <Paragraphs>71</Paragraphs>
  <ScaleCrop>false</ScaleCrop>
  <Company>UGS</Company>
  <LinksUpToDate>false</LinksUpToDate>
  <CharactersWithSpaces>35818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Włodarczyk</dc:creator>
  <cp:keywords/>
  <dc:description/>
  <cp:lastModifiedBy>Wiesława Włodarczyk</cp:lastModifiedBy>
  <cp:revision>1</cp:revision>
  <dcterms:created xsi:type="dcterms:W3CDTF">2018-07-24T11:02:00Z</dcterms:created>
  <dcterms:modified xsi:type="dcterms:W3CDTF">2018-07-24T11:06:00Z</dcterms:modified>
</cp:coreProperties>
</file>